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FD" w:rsidRDefault="00AF73FD" w:rsidP="00AF73FD">
      <w:pPr>
        <w:keepNext w:val="0"/>
        <w:keepLines w:val="0"/>
        <w:autoSpaceDE w:val="0"/>
        <w:autoSpaceDN w:val="0"/>
        <w:adjustRightInd w:val="0"/>
        <w:spacing w:before="0"/>
        <w:rPr>
          <w:rFonts w:ascii="Tahoma" w:eastAsiaTheme="minorHAnsi" w:hAnsi="Tahoma" w:cs="Tahoma"/>
          <w:color w:val="auto"/>
          <w:sz w:val="20"/>
          <w:szCs w:val="20"/>
          <w:lang w:eastAsia="en-US"/>
        </w:rPr>
      </w:pPr>
      <w:r>
        <w:rPr>
          <w:rFonts w:ascii="Tahoma" w:eastAsiaTheme="minorHAnsi" w:hAnsi="Tahoma" w:cs="Tahoma"/>
          <w:color w:val="auto"/>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p>
    <w:p w:rsidR="00AF73FD" w:rsidRDefault="00AF73FD" w:rsidP="00AF73FD">
      <w:pPr>
        <w:keepNext w:val="0"/>
        <w:keepLines w:val="0"/>
        <w:autoSpaceDE w:val="0"/>
        <w:autoSpaceDN w:val="0"/>
        <w:adjustRightInd w:val="0"/>
        <w:spacing w:before="0"/>
        <w:rPr>
          <w:rFonts w:ascii="Tahoma" w:eastAsiaTheme="minorHAnsi" w:hAnsi="Tahoma" w:cs="Tahoma"/>
          <w:color w:val="auto"/>
          <w:sz w:val="20"/>
          <w:szCs w:val="20"/>
          <w:lang w:eastAsia="en-US"/>
        </w:rPr>
      </w:pPr>
    </w:p>
    <w:p w:rsidR="00AF73FD" w:rsidRDefault="00AF73FD" w:rsidP="00AF73FD">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4678"/>
        <w:gridCol w:w="4678"/>
      </w:tblGrid>
      <w:tr w:rsidR="00AF73FD">
        <w:tc>
          <w:tcPr>
            <w:tcW w:w="5103" w:type="dxa"/>
          </w:tcPr>
          <w:p w:rsidR="00AF73FD" w:rsidRDefault="00AF73FD">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19 июня 2004 года</w:t>
            </w:r>
          </w:p>
        </w:tc>
        <w:tc>
          <w:tcPr>
            <w:tcW w:w="5103" w:type="dxa"/>
          </w:tcPr>
          <w:p w:rsidR="00AF73FD" w:rsidRDefault="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54-ФЗ</w:t>
            </w:r>
          </w:p>
        </w:tc>
      </w:tr>
    </w:tbl>
    <w:p w:rsidR="00AF73FD" w:rsidRDefault="00AF73FD" w:rsidP="00AF73FD">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AF73FD" w:rsidRDefault="00AF73FD" w:rsidP="00AF73FD">
      <w:pPr>
        <w:autoSpaceDE w:val="0"/>
        <w:autoSpaceDN w:val="0"/>
        <w:adjustRightInd w:val="0"/>
        <w:jc w:val="right"/>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РОССИЙСКАЯ ФЕДЕРАЦИЯ</w:t>
      </w: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ФЕДЕРАЛЬНЫЙ ЗАКОН</w:t>
      </w: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О СОБРАНИЯХ, МИТИНГАХ, ДЕМОНСТРАЦИЯХ,</w:t>
      </w: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ШЕСТВИЯХ И ПИКЕТИРОВАНИЯХ</w:t>
      </w:r>
    </w:p>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4 июня 2004 года</w:t>
      </w:r>
    </w:p>
    <w:p w:rsidR="00AF73FD" w:rsidRDefault="00AF73FD" w:rsidP="00AF73FD">
      <w:pPr>
        <w:autoSpaceDE w:val="0"/>
        <w:autoSpaceDN w:val="0"/>
        <w:adjustRightInd w:val="0"/>
        <w:jc w:val="right"/>
        <w:rPr>
          <w:rFonts w:ascii="Arial" w:eastAsiaTheme="minorHAnsi" w:hAnsi="Arial" w:cs="Arial"/>
          <w:sz w:val="20"/>
          <w:szCs w:val="20"/>
          <w:lang w:eastAsia="en-US"/>
        </w:rPr>
      </w:pP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9 июня 2004 года</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Список изменяющих документов</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(в ред. Федеральных законов от 08.12.2010 </w:t>
            </w:r>
            <w:hyperlink r:id="rId7" w:history="1">
              <w:r>
                <w:rPr>
                  <w:rFonts w:ascii="Arial" w:eastAsiaTheme="minorHAnsi" w:hAnsi="Arial" w:cs="Arial"/>
                  <w:color w:val="0000FF"/>
                  <w:sz w:val="20"/>
                  <w:szCs w:val="20"/>
                  <w:lang w:eastAsia="en-US"/>
                </w:rPr>
                <w:t>N 344-ФЗ</w:t>
              </w:r>
            </w:hyperlink>
            <w:r>
              <w:rPr>
                <w:rFonts w:ascii="Arial" w:eastAsiaTheme="minorHAnsi" w:hAnsi="Arial" w:cs="Arial"/>
                <w:color w:val="392C69"/>
                <w:sz w:val="20"/>
                <w:szCs w:val="20"/>
                <w:lang w:eastAsia="en-US"/>
              </w:rPr>
              <w:t>,</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от 07.02.2011 </w:t>
            </w:r>
            <w:hyperlink r:id="rId8" w:history="1">
              <w:r>
                <w:rPr>
                  <w:rFonts w:ascii="Arial" w:eastAsiaTheme="minorHAnsi" w:hAnsi="Arial" w:cs="Arial"/>
                  <w:color w:val="0000FF"/>
                  <w:sz w:val="20"/>
                  <w:szCs w:val="20"/>
                  <w:lang w:eastAsia="en-US"/>
                </w:rPr>
                <w:t>N 4-ФЗ</w:t>
              </w:r>
            </w:hyperlink>
            <w:r>
              <w:rPr>
                <w:rFonts w:ascii="Arial" w:eastAsiaTheme="minorHAnsi" w:hAnsi="Arial" w:cs="Arial"/>
                <w:color w:val="392C69"/>
                <w:sz w:val="20"/>
                <w:szCs w:val="20"/>
                <w:lang w:eastAsia="en-US"/>
              </w:rPr>
              <w:t xml:space="preserve">, от 08.12.2011 </w:t>
            </w:r>
            <w:hyperlink r:id="rId9" w:history="1">
              <w:r>
                <w:rPr>
                  <w:rFonts w:ascii="Arial" w:eastAsiaTheme="minorHAnsi" w:hAnsi="Arial" w:cs="Arial"/>
                  <w:color w:val="0000FF"/>
                  <w:sz w:val="20"/>
                  <w:szCs w:val="20"/>
                  <w:lang w:eastAsia="en-US"/>
                </w:rPr>
                <w:t>N 424-ФЗ</w:t>
              </w:r>
            </w:hyperlink>
            <w:r>
              <w:rPr>
                <w:rFonts w:ascii="Arial" w:eastAsiaTheme="minorHAnsi" w:hAnsi="Arial" w:cs="Arial"/>
                <w:color w:val="392C69"/>
                <w:sz w:val="20"/>
                <w:szCs w:val="20"/>
                <w:lang w:eastAsia="en-US"/>
              </w:rPr>
              <w:t xml:space="preserve">, от 08.06.2012 </w:t>
            </w:r>
            <w:hyperlink r:id="rId10" w:history="1">
              <w:r>
                <w:rPr>
                  <w:rFonts w:ascii="Arial" w:eastAsiaTheme="minorHAnsi" w:hAnsi="Arial" w:cs="Arial"/>
                  <w:color w:val="0000FF"/>
                  <w:sz w:val="20"/>
                  <w:szCs w:val="20"/>
                  <w:lang w:eastAsia="en-US"/>
                </w:rPr>
                <w:t>N 65-ФЗ</w:t>
              </w:r>
            </w:hyperlink>
            <w:r>
              <w:rPr>
                <w:rFonts w:ascii="Arial" w:eastAsiaTheme="minorHAnsi" w:hAnsi="Arial" w:cs="Arial"/>
                <w:color w:val="392C69"/>
                <w:sz w:val="20"/>
                <w:szCs w:val="20"/>
                <w:lang w:eastAsia="en-US"/>
              </w:rPr>
              <w:t>,</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от 21.07.2014 </w:t>
            </w:r>
            <w:hyperlink r:id="rId11" w:history="1">
              <w:r>
                <w:rPr>
                  <w:rFonts w:ascii="Arial" w:eastAsiaTheme="minorHAnsi" w:hAnsi="Arial" w:cs="Arial"/>
                  <w:color w:val="0000FF"/>
                  <w:sz w:val="20"/>
                  <w:szCs w:val="20"/>
                  <w:lang w:eastAsia="en-US"/>
                </w:rPr>
                <w:t>N 258-ФЗ</w:t>
              </w:r>
            </w:hyperlink>
            <w:r>
              <w:rPr>
                <w:rFonts w:ascii="Arial" w:eastAsiaTheme="minorHAnsi" w:hAnsi="Arial" w:cs="Arial"/>
                <w:color w:val="392C69"/>
                <w:sz w:val="20"/>
                <w:szCs w:val="20"/>
                <w:lang w:eastAsia="en-US"/>
              </w:rPr>
              <w:t xml:space="preserve">, от 04.10.2014 </w:t>
            </w:r>
            <w:hyperlink r:id="rId12" w:history="1">
              <w:r>
                <w:rPr>
                  <w:rFonts w:ascii="Arial" w:eastAsiaTheme="minorHAnsi" w:hAnsi="Arial" w:cs="Arial"/>
                  <w:color w:val="0000FF"/>
                  <w:sz w:val="20"/>
                  <w:szCs w:val="20"/>
                  <w:lang w:eastAsia="en-US"/>
                </w:rPr>
                <w:t>N 292-ФЗ</w:t>
              </w:r>
            </w:hyperlink>
            <w:r>
              <w:rPr>
                <w:rFonts w:ascii="Arial" w:eastAsiaTheme="minorHAnsi" w:hAnsi="Arial" w:cs="Arial"/>
                <w:color w:val="392C69"/>
                <w:sz w:val="20"/>
                <w:szCs w:val="20"/>
                <w:lang w:eastAsia="en-US"/>
              </w:rPr>
              <w:t xml:space="preserve">, от 02.05.2015 </w:t>
            </w:r>
            <w:hyperlink r:id="rId13" w:history="1">
              <w:r>
                <w:rPr>
                  <w:rFonts w:ascii="Arial" w:eastAsiaTheme="minorHAnsi" w:hAnsi="Arial" w:cs="Arial"/>
                  <w:color w:val="0000FF"/>
                  <w:sz w:val="20"/>
                  <w:szCs w:val="20"/>
                  <w:lang w:eastAsia="en-US"/>
                </w:rPr>
                <w:t>N 114-ФЗ</w:t>
              </w:r>
            </w:hyperlink>
            <w:r>
              <w:rPr>
                <w:rFonts w:ascii="Arial" w:eastAsiaTheme="minorHAnsi" w:hAnsi="Arial" w:cs="Arial"/>
                <w:color w:val="392C69"/>
                <w:sz w:val="20"/>
                <w:szCs w:val="20"/>
                <w:lang w:eastAsia="en-US"/>
              </w:rPr>
              <w:t>,</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от 09.03.2016 </w:t>
            </w:r>
            <w:hyperlink r:id="rId14" w:history="1">
              <w:r>
                <w:rPr>
                  <w:rFonts w:ascii="Arial" w:eastAsiaTheme="minorHAnsi" w:hAnsi="Arial" w:cs="Arial"/>
                  <w:color w:val="0000FF"/>
                  <w:sz w:val="20"/>
                  <w:szCs w:val="20"/>
                  <w:lang w:eastAsia="en-US"/>
                </w:rPr>
                <w:t>N 61-ФЗ</w:t>
              </w:r>
            </w:hyperlink>
            <w:r>
              <w:rPr>
                <w:rFonts w:ascii="Arial" w:eastAsiaTheme="minorHAnsi" w:hAnsi="Arial" w:cs="Arial"/>
                <w:color w:val="392C69"/>
                <w:sz w:val="20"/>
                <w:szCs w:val="20"/>
                <w:lang w:eastAsia="en-US"/>
              </w:rPr>
              <w:t xml:space="preserve">, от 03.07.2016 </w:t>
            </w:r>
            <w:hyperlink r:id="rId15" w:history="1">
              <w:r>
                <w:rPr>
                  <w:rFonts w:ascii="Arial" w:eastAsiaTheme="minorHAnsi" w:hAnsi="Arial" w:cs="Arial"/>
                  <w:color w:val="0000FF"/>
                  <w:sz w:val="20"/>
                  <w:szCs w:val="20"/>
                  <w:lang w:eastAsia="en-US"/>
                </w:rPr>
                <w:t>N 227-ФЗ</w:t>
              </w:r>
            </w:hyperlink>
            <w:r>
              <w:rPr>
                <w:rFonts w:ascii="Arial" w:eastAsiaTheme="minorHAnsi" w:hAnsi="Arial" w:cs="Arial"/>
                <w:color w:val="392C69"/>
                <w:sz w:val="20"/>
                <w:szCs w:val="20"/>
                <w:lang w:eastAsia="en-US"/>
              </w:rPr>
              <w:t xml:space="preserve">, от 07.06.2017 </w:t>
            </w:r>
            <w:hyperlink r:id="rId16" w:history="1">
              <w:r>
                <w:rPr>
                  <w:rFonts w:ascii="Arial" w:eastAsiaTheme="minorHAnsi" w:hAnsi="Arial" w:cs="Arial"/>
                  <w:color w:val="0000FF"/>
                  <w:sz w:val="20"/>
                  <w:szCs w:val="20"/>
                  <w:lang w:eastAsia="en-US"/>
                </w:rPr>
                <w:t>N 107-ФЗ</w:t>
              </w:r>
            </w:hyperlink>
            <w:r>
              <w:rPr>
                <w:rFonts w:ascii="Arial" w:eastAsiaTheme="minorHAnsi" w:hAnsi="Arial" w:cs="Arial"/>
                <w:color w:val="392C69"/>
                <w:sz w:val="20"/>
                <w:szCs w:val="20"/>
                <w:lang w:eastAsia="en-US"/>
              </w:rPr>
              <w:t>,</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от 11.10.2018 </w:t>
            </w:r>
            <w:hyperlink r:id="rId17" w:history="1">
              <w:r>
                <w:rPr>
                  <w:rFonts w:ascii="Arial" w:eastAsiaTheme="minorHAnsi" w:hAnsi="Arial" w:cs="Arial"/>
                  <w:color w:val="0000FF"/>
                  <w:sz w:val="20"/>
                  <w:szCs w:val="20"/>
                  <w:lang w:eastAsia="en-US"/>
                </w:rPr>
                <w:t>N 367-ФЗ</w:t>
              </w:r>
            </w:hyperlink>
            <w:r>
              <w:rPr>
                <w:rFonts w:ascii="Arial" w:eastAsiaTheme="minorHAnsi" w:hAnsi="Arial" w:cs="Arial"/>
                <w:color w:val="392C69"/>
                <w:sz w:val="20"/>
                <w:szCs w:val="20"/>
                <w:lang w:eastAsia="en-US"/>
              </w:rPr>
              <w:t xml:space="preserve">, от 30.12.2020 </w:t>
            </w:r>
            <w:hyperlink r:id="rId18" w:history="1">
              <w:r>
                <w:rPr>
                  <w:rFonts w:ascii="Arial" w:eastAsiaTheme="minorHAnsi" w:hAnsi="Arial" w:cs="Arial"/>
                  <w:color w:val="0000FF"/>
                  <w:sz w:val="20"/>
                  <w:szCs w:val="20"/>
                  <w:lang w:eastAsia="en-US"/>
                </w:rPr>
                <w:t>N 497-ФЗ</w:t>
              </w:r>
            </w:hyperlink>
            <w:r>
              <w:rPr>
                <w:rFonts w:ascii="Arial" w:eastAsiaTheme="minorHAnsi" w:hAnsi="Arial" w:cs="Arial"/>
                <w:color w:val="392C69"/>
                <w:sz w:val="20"/>
                <w:szCs w:val="20"/>
                <w:lang w:eastAsia="en-US"/>
              </w:rPr>
              <w:t xml:space="preserve">, от 30.12.2020 </w:t>
            </w:r>
            <w:hyperlink r:id="rId19" w:history="1">
              <w:r>
                <w:rPr>
                  <w:rFonts w:ascii="Arial" w:eastAsiaTheme="minorHAnsi" w:hAnsi="Arial" w:cs="Arial"/>
                  <w:color w:val="0000FF"/>
                  <w:sz w:val="20"/>
                  <w:szCs w:val="20"/>
                  <w:lang w:eastAsia="en-US"/>
                </w:rPr>
                <w:t>N 541-ФЗ</w:t>
              </w:r>
            </w:hyperlink>
            <w:r>
              <w:rPr>
                <w:rFonts w:ascii="Arial" w:eastAsiaTheme="minorHAnsi" w:hAnsi="Arial" w:cs="Arial"/>
                <w:color w:val="392C69"/>
                <w:sz w:val="20"/>
                <w:szCs w:val="20"/>
                <w:lang w:eastAsia="en-US"/>
              </w:rPr>
              <w:t>,</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с изм., внесенными </w:t>
            </w:r>
            <w:hyperlink r:id="rId20" w:history="1">
              <w:r>
                <w:rPr>
                  <w:rFonts w:ascii="Arial" w:eastAsiaTheme="minorHAnsi" w:hAnsi="Arial" w:cs="Arial"/>
                  <w:color w:val="0000FF"/>
                  <w:sz w:val="20"/>
                  <w:szCs w:val="20"/>
                  <w:lang w:eastAsia="en-US"/>
                </w:rPr>
                <w:t>Постановлением</w:t>
              </w:r>
            </w:hyperlink>
            <w:r>
              <w:rPr>
                <w:rFonts w:ascii="Arial" w:eastAsiaTheme="minorHAnsi" w:hAnsi="Arial" w:cs="Arial"/>
                <w:color w:val="392C69"/>
                <w:sz w:val="20"/>
                <w:szCs w:val="20"/>
                <w:lang w:eastAsia="en-US"/>
              </w:rPr>
              <w:t xml:space="preserve"> Конституционного Суда РФ</w:t>
            </w:r>
          </w:p>
          <w:p w:rsidR="00AF73FD" w:rsidRDefault="00AF73FD">
            <w:pPr>
              <w:autoSpaceDE w:val="0"/>
              <w:autoSpaceDN w:val="0"/>
              <w:adjustRightInd w:val="0"/>
              <w:jc w:val="center"/>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от 13.05.2014 N 14-П)</w:t>
            </w:r>
          </w:p>
        </w:tc>
      </w:tr>
    </w:tbl>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Настоящий Федеральный закон направлен на обеспечение реализации установленного </w:t>
      </w:r>
      <w:hyperlink r:id="rId21" w:history="1">
        <w:r>
          <w:rPr>
            <w:rFonts w:ascii="Arial" w:eastAsiaTheme="minorHAnsi" w:hAnsi="Arial" w:cs="Arial"/>
            <w:color w:val="0000FF"/>
            <w:sz w:val="20"/>
            <w:szCs w:val="20"/>
            <w:lang w:eastAsia="en-US"/>
          </w:rPr>
          <w:t>Конституцией</w:t>
        </w:r>
      </w:hyperlink>
      <w:r>
        <w:rPr>
          <w:rFonts w:ascii="Arial" w:eastAsiaTheme="minorHAnsi" w:hAnsi="Arial" w:cs="Arial"/>
          <w:sz w:val="20"/>
          <w:szCs w:val="20"/>
          <w:lang w:eastAsia="en-US"/>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Глава 1. ОБЩИЕ ПОЛОЖЕНИЯ</w:t>
      </w:r>
    </w:p>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 Законодательство Российской Федерации о собраниях, митингах, демонстрациях, шествиях и пикетированиях</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22" w:history="1">
        <w:r>
          <w:rPr>
            <w:rFonts w:ascii="Arial" w:eastAsiaTheme="minorHAnsi" w:hAnsi="Arial" w:cs="Arial"/>
            <w:color w:val="0000FF"/>
            <w:sz w:val="20"/>
            <w:szCs w:val="20"/>
            <w:lang w:eastAsia="en-US"/>
          </w:rPr>
          <w:t>Конституции</w:t>
        </w:r>
      </w:hyperlink>
      <w:r>
        <w:rPr>
          <w:rFonts w:ascii="Arial" w:eastAsiaTheme="minorHAnsi" w:hAnsi="Arial" w:cs="Arial"/>
          <w:sz w:val="20"/>
          <w:szCs w:val="20"/>
          <w:lang w:eastAsia="en-US"/>
        </w:rP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26 сентября 1997 года N 125-ФЗ "О свободе совести и о религиозных объединениях".</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2. Основные понятия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w:t>
      </w:r>
      <w:r>
        <w:rPr>
          <w:rFonts w:ascii="Arial" w:eastAsiaTheme="minorHAnsi" w:hAnsi="Arial" w:cs="Arial"/>
          <w:sz w:val="20"/>
          <w:szCs w:val="20"/>
          <w:lang w:eastAsia="en-US"/>
        </w:rPr>
        <w:lastRenderedPageBreak/>
        <w:t>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08.12.2010 </w:t>
      </w:r>
      <w:hyperlink r:id="rId24" w:history="1">
        <w:r>
          <w:rPr>
            <w:rFonts w:ascii="Arial" w:eastAsiaTheme="minorHAnsi" w:hAnsi="Arial" w:cs="Arial"/>
            <w:color w:val="0000FF"/>
            <w:sz w:val="20"/>
            <w:szCs w:val="20"/>
            <w:lang w:eastAsia="en-US"/>
          </w:rPr>
          <w:t>N 344-ФЗ</w:t>
        </w:r>
      </w:hyperlink>
      <w:r>
        <w:rPr>
          <w:rFonts w:ascii="Arial" w:eastAsiaTheme="minorHAnsi" w:hAnsi="Arial" w:cs="Arial"/>
          <w:sz w:val="20"/>
          <w:szCs w:val="20"/>
          <w:lang w:eastAsia="en-US"/>
        </w:rPr>
        <w:t xml:space="preserve">, от 07.06.2017 </w:t>
      </w:r>
      <w:hyperlink r:id="rId25" w:history="1">
        <w:r>
          <w:rPr>
            <w:rFonts w:ascii="Arial" w:eastAsiaTheme="minorHAnsi" w:hAnsi="Arial" w:cs="Arial"/>
            <w:color w:val="0000FF"/>
            <w:sz w:val="20"/>
            <w:szCs w:val="20"/>
            <w:lang w:eastAsia="en-US"/>
          </w:rPr>
          <w:t>N 107-ФЗ</w:t>
        </w:r>
      </w:hyperlink>
      <w:r>
        <w:rPr>
          <w:rFonts w:ascii="Arial" w:eastAsiaTheme="minorHAnsi" w:hAnsi="Arial" w:cs="Arial"/>
          <w:sz w:val="20"/>
          <w:szCs w:val="20"/>
          <w:lang w:eastAsia="en-US"/>
        </w:rPr>
        <w:t>)</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09.03.2016 N 61-ФЗ)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шествие - массовое прохождение граждан по заранее определенному маршруту в целях привлечения внимания к каким-либо проблемам;</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09.03.2016 N 61-ФЗ)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ar15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08.12.2010 N 344-ФЗ)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bookmarkStart w:id="0" w:name="Par53"/>
      <w:bookmarkEnd w:id="0"/>
      <w:r>
        <w:rPr>
          <w:rFonts w:ascii="Arial" w:eastAsiaTheme="minorHAnsi" w:hAnsi="Arial" w:cs="Arial"/>
          <w:b/>
          <w:bCs/>
          <w:color w:val="auto"/>
          <w:sz w:val="20"/>
          <w:szCs w:val="20"/>
          <w:lang w:eastAsia="en-US"/>
        </w:rPr>
        <w:t>Статья 3. Принципы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публичного мероприятия основывается на следующих принципах:</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законность - соблюдение положений </w:t>
      </w:r>
      <w:hyperlink r:id="rId29" w:history="1">
        <w:r>
          <w:rPr>
            <w:rFonts w:ascii="Arial" w:eastAsiaTheme="minorHAnsi" w:hAnsi="Arial" w:cs="Arial"/>
            <w:color w:val="0000FF"/>
            <w:sz w:val="20"/>
            <w:szCs w:val="20"/>
            <w:lang w:eastAsia="en-US"/>
          </w:rPr>
          <w:t>Конституции</w:t>
        </w:r>
      </w:hyperlink>
      <w:r>
        <w:rPr>
          <w:rFonts w:ascii="Arial" w:eastAsiaTheme="minorHAnsi" w:hAnsi="Arial" w:cs="Arial"/>
          <w:sz w:val="20"/>
          <w:szCs w:val="20"/>
          <w:lang w:eastAsia="en-US"/>
        </w:rPr>
        <w:t xml:space="preserve"> Российской Федерации, настоящего Федерального закона, иных законодательных актов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добровольность участия в публичном мероприятии.</w:t>
      </w:r>
    </w:p>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Глава 2. ПОРЯДОК ОРГАНИЗАЦИИ И ПРОВЕДЕНИЯ</w:t>
      </w: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4. Организация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организации публичного мероприятия относятся: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проведение предварительной агитации;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изготовление и распространение средств наглядной агитации;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5. Организатор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 w:name="Par73"/>
      <w:bookmarkEnd w:id="1"/>
      <w:r>
        <w:rPr>
          <w:rFonts w:ascii="Arial" w:eastAsiaTheme="minorHAnsi" w:hAnsi="Arial" w:cs="Arial"/>
          <w:sz w:val="20"/>
          <w:szCs w:val="20"/>
          <w:lang w:eastAsia="en-US"/>
        </w:rPr>
        <w:t>2. Не могут быть организатором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признанное судом </w:t>
      </w:r>
      <w:hyperlink r:id="rId30" w:history="1">
        <w:r>
          <w:rPr>
            <w:rFonts w:ascii="Arial" w:eastAsiaTheme="minorHAnsi" w:hAnsi="Arial" w:cs="Arial"/>
            <w:color w:val="0000FF"/>
            <w:sz w:val="20"/>
            <w:szCs w:val="20"/>
            <w:lang w:eastAsia="en-US"/>
          </w:rPr>
          <w:t>недееспособным</w:t>
        </w:r>
      </w:hyperlink>
      <w:r>
        <w:rPr>
          <w:rFonts w:ascii="Arial" w:eastAsiaTheme="minorHAnsi" w:hAnsi="Arial" w:cs="Arial"/>
          <w:sz w:val="20"/>
          <w:szCs w:val="20"/>
          <w:lang w:eastAsia="en-US"/>
        </w:rPr>
        <w:t xml:space="preserve"> либо </w:t>
      </w:r>
      <w:hyperlink r:id="rId31" w:history="1">
        <w:r>
          <w:rPr>
            <w:rFonts w:ascii="Arial" w:eastAsiaTheme="minorHAnsi" w:hAnsi="Arial" w:cs="Arial"/>
            <w:color w:val="0000FF"/>
            <w:sz w:val="20"/>
            <w:szCs w:val="20"/>
            <w:lang w:eastAsia="en-US"/>
          </w:rPr>
          <w:t>ограниченно дееспособным</w:t>
        </w:r>
      </w:hyperlink>
      <w:r>
        <w:rPr>
          <w:rFonts w:ascii="Arial" w:eastAsiaTheme="minorHAnsi" w:hAnsi="Arial" w:cs="Arial"/>
          <w:sz w:val="20"/>
          <w:szCs w:val="20"/>
          <w:lang w:eastAsia="en-US"/>
        </w:rPr>
        <w:t>, а также лицо, содержащееся в местах лишения свободы по приговору суда;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32" w:history="1">
        <w:r>
          <w:rPr>
            <w:rFonts w:ascii="Arial" w:eastAsiaTheme="minorHAnsi" w:hAnsi="Arial" w:cs="Arial"/>
            <w:color w:val="0000FF"/>
            <w:sz w:val="20"/>
            <w:szCs w:val="20"/>
            <w:lang w:eastAsia="en-US"/>
          </w:rPr>
          <w:t>статьями 5.38</w:t>
        </w:r>
      </w:hyperlink>
      <w:r>
        <w:rPr>
          <w:rFonts w:ascii="Arial" w:eastAsiaTheme="minorHAnsi" w:hAnsi="Arial" w:cs="Arial"/>
          <w:sz w:val="20"/>
          <w:szCs w:val="20"/>
          <w:lang w:eastAsia="en-US"/>
        </w:rPr>
        <w:t xml:space="preserve">, </w:t>
      </w:r>
      <w:hyperlink r:id="rId33" w:history="1">
        <w:r>
          <w:rPr>
            <w:rFonts w:ascii="Arial" w:eastAsiaTheme="minorHAnsi" w:hAnsi="Arial" w:cs="Arial"/>
            <w:color w:val="0000FF"/>
            <w:sz w:val="20"/>
            <w:szCs w:val="20"/>
            <w:lang w:eastAsia="en-US"/>
          </w:rPr>
          <w:t>19.3</w:t>
        </w:r>
      </w:hyperlink>
      <w:r>
        <w:rPr>
          <w:rFonts w:ascii="Arial" w:eastAsiaTheme="minorHAnsi" w:hAnsi="Arial" w:cs="Arial"/>
          <w:sz w:val="20"/>
          <w:szCs w:val="20"/>
          <w:lang w:eastAsia="en-US"/>
        </w:rPr>
        <w:t xml:space="preserve">, </w:t>
      </w:r>
      <w:hyperlink r:id="rId34"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 </w:t>
      </w:r>
      <w:hyperlink r:id="rId35" w:history="1">
        <w:r>
          <w:rPr>
            <w:rFonts w:ascii="Arial" w:eastAsiaTheme="minorHAnsi" w:hAnsi="Arial" w:cs="Arial"/>
            <w:color w:val="0000FF"/>
            <w:sz w:val="20"/>
            <w:szCs w:val="20"/>
            <w:lang w:eastAsia="en-US"/>
          </w:rPr>
          <w:t>20.3</w:t>
        </w:r>
      </w:hyperlink>
      <w:r>
        <w:rPr>
          <w:rFonts w:ascii="Arial" w:eastAsiaTheme="minorHAnsi" w:hAnsi="Arial" w:cs="Arial"/>
          <w:sz w:val="20"/>
          <w:szCs w:val="20"/>
          <w:lang w:eastAsia="en-US"/>
        </w:rPr>
        <w:t xml:space="preserve">, </w:t>
      </w:r>
      <w:hyperlink r:id="rId36" w:history="1">
        <w:r>
          <w:rPr>
            <w:rFonts w:ascii="Arial" w:eastAsiaTheme="minorHAnsi" w:hAnsi="Arial" w:cs="Arial"/>
            <w:color w:val="0000FF"/>
            <w:sz w:val="20"/>
            <w:szCs w:val="20"/>
            <w:lang w:eastAsia="en-US"/>
          </w:rPr>
          <w:t>20.18</w:t>
        </w:r>
      </w:hyperlink>
      <w:r>
        <w:rPr>
          <w:rFonts w:ascii="Arial" w:eastAsiaTheme="minorHAnsi" w:hAnsi="Arial" w:cs="Arial"/>
          <w:sz w:val="20"/>
          <w:szCs w:val="20"/>
          <w:lang w:eastAsia="en-US"/>
        </w:rPr>
        <w:t xml:space="preserve">, </w:t>
      </w:r>
      <w:hyperlink r:id="rId37" w:history="1">
        <w:r>
          <w:rPr>
            <w:rFonts w:ascii="Arial" w:eastAsiaTheme="minorHAnsi" w:hAnsi="Arial" w:cs="Arial"/>
            <w:color w:val="0000FF"/>
            <w:sz w:val="20"/>
            <w:szCs w:val="20"/>
            <w:lang w:eastAsia="en-US"/>
          </w:rPr>
          <w:t>20.29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Организатор публичного мероприятия имеет право:</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уполномочивать отдельных участников публичного мероприятия выполнять распорядительные функции по его организации и проведению;</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организовывать сбор добровольных пожертвований, подписей под резолюциями, требованиями и другими обращениями граждан;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введен Федеральным </w:t>
      </w:r>
      <w:hyperlink r:id="rId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2" w:name="Par87"/>
      <w:bookmarkEnd w:id="2"/>
      <w:r>
        <w:rPr>
          <w:rFonts w:ascii="Arial" w:eastAsiaTheme="minorHAnsi" w:hAnsi="Arial" w:cs="Arial"/>
          <w:sz w:val="20"/>
          <w:szCs w:val="20"/>
          <w:lang w:eastAsia="en-US"/>
        </w:rPr>
        <w:t>4. Организатор публичного мероприятия обязан: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ar153" w:history="1">
        <w:r>
          <w:rPr>
            <w:rFonts w:ascii="Arial" w:eastAsiaTheme="minorHAnsi" w:hAnsi="Arial" w:cs="Arial"/>
            <w:color w:val="0000FF"/>
            <w:sz w:val="20"/>
            <w:szCs w:val="20"/>
            <w:lang w:eastAsia="en-US"/>
          </w:rPr>
          <w:t>статьей 7</w:t>
        </w:r>
      </w:hyperlink>
      <w:r>
        <w:rPr>
          <w:rFonts w:ascii="Arial" w:eastAsiaTheme="minorHAnsi" w:hAnsi="Arial" w:cs="Arial"/>
          <w:sz w:val="20"/>
          <w:szCs w:val="20"/>
          <w:lang w:eastAsia="en-US"/>
        </w:rPr>
        <w:t xml:space="preserve"> настоящего Федерального закона;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w:anchor="Par263" w:history="1">
        <w:r>
          <w:rPr>
            <w:rFonts w:ascii="Arial" w:eastAsiaTheme="minorHAnsi" w:hAnsi="Arial" w:cs="Arial"/>
            <w:color w:val="0000FF"/>
            <w:sz w:val="20"/>
            <w:szCs w:val="20"/>
            <w:lang w:eastAsia="en-US"/>
          </w:rPr>
          <w:t>пункте 2 части 1 статьи 12</w:t>
        </w:r>
      </w:hyperlink>
      <w:r>
        <w:rPr>
          <w:rFonts w:ascii="Arial" w:eastAsiaTheme="minorHAnsi" w:hAnsi="Arial" w:cs="Arial"/>
          <w:sz w:val="20"/>
          <w:szCs w:val="20"/>
          <w:lang w:eastAsia="en-US"/>
        </w:rPr>
        <w:t xml:space="preserve">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3" w:name="Par91"/>
      <w:bookmarkEnd w:id="3"/>
      <w:r>
        <w:rPr>
          <w:rFonts w:ascii="Arial" w:eastAsiaTheme="minorHAnsi" w:hAnsi="Arial" w:cs="Arial"/>
          <w:sz w:val="20"/>
          <w:szCs w:val="20"/>
          <w:lang w:eastAsia="en-US"/>
        </w:rPr>
        <w:t xml:space="preserve">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anchor="Par153" w:history="1">
        <w:r>
          <w:rPr>
            <w:rFonts w:ascii="Arial" w:eastAsiaTheme="minorHAnsi" w:hAnsi="Arial" w:cs="Arial"/>
            <w:color w:val="0000FF"/>
            <w:sz w:val="20"/>
            <w:szCs w:val="20"/>
            <w:lang w:eastAsia="en-US"/>
          </w:rPr>
          <w:t>статьей 7</w:t>
        </w:r>
      </w:hyperlink>
      <w:r>
        <w:rPr>
          <w:rFonts w:ascii="Arial" w:eastAsiaTheme="minorHAnsi" w:hAnsi="Arial" w:cs="Arial"/>
          <w:sz w:val="20"/>
          <w:szCs w:val="20"/>
          <w:lang w:eastAsia="en-US"/>
        </w:rPr>
        <w:t xml:space="preserve">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 выявлении конституционно-правового смысла п. 3 ч. 4 ст. 5 во взаимосвязи с другими нормами см. </w:t>
            </w:r>
            <w:hyperlink r:id="rId43"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18.05.2012 N 12-П.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4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 выявлении конституционно-правового смысла п. 5 ч. 4 ст. 5 см. </w:t>
            </w:r>
            <w:hyperlink r:id="rId45"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18.06.2019 N 24-П.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приостанавливать публичное мероприятие или прекращать его в случае совершения его участниками противоправных действий;</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7.1 введен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07.06.2017 N 107-ФЗ)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11.10.2018 N 367-ФЗ)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w:anchor="Par263" w:history="1">
        <w:r>
          <w:rPr>
            <w:rFonts w:ascii="Arial" w:eastAsiaTheme="minorHAnsi" w:hAnsi="Arial" w:cs="Arial"/>
            <w:color w:val="0000FF"/>
            <w:sz w:val="20"/>
            <w:szCs w:val="20"/>
            <w:lang w:eastAsia="en-US"/>
          </w:rPr>
          <w:t>пункте 2 части 1 статьи 12</w:t>
        </w:r>
      </w:hyperlink>
      <w:r>
        <w:rPr>
          <w:rFonts w:ascii="Arial" w:eastAsiaTheme="minorHAnsi" w:hAnsi="Arial" w:cs="Arial"/>
          <w:sz w:val="20"/>
          <w:szCs w:val="20"/>
          <w:lang w:eastAsia="en-US"/>
        </w:rPr>
        <w:t xml:space="preserve">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w:anchor="Par279" w:history="1">
        <w:r>
          <w:rPr>
            <w:rFonts w:ascii="Arial" w:eastAsiaTheme="minorHAnsi" w:hAnsi="Arial" w:cs="Arial"/>
            <w:color w:val="0000FF"/>
            <w:sz w:val="20"/>
            <w:szCs w:val="20"/>
            <w:lang w:eastAsia="en-US"/>
          </w:rPr>
          <w:t>частями 4</w:t>
        </w:r>
      </w:hyperlink>
      <w:r>
        <w:rPr>
          <w:rFonts w:ascii="Arial" w:eastAsiaTheme="minorHAnsi" w:hAnsi="Arial" w:cs="Arial"/>
          <w:sz w:val="20"/>
          <w:szCs w:val="20"/>
          <w:lang w:eastAsia="en-US"/>
        </w:rPr>
        <w:t xml:space="preserve">, </w:t>
      </w:r>
      <w:hyperlink w:anchor="Par281" w:history="1">
        <w:r>
          <w:rPr>
            <w:rFonts w:ascii="Arial" w:eastAsiaTheme="minorHAnsi" w:hAnsi="Arial" w:cs="Arial"/>
            <w:color w:val="0000FF"/>
            <w:sz w:val="20"/>
            <w:szCs w:val="20"/>
            <w:lang w:eastAsia="en-US"/>
          </w:rPr>
          <w:t>5</w:t>
        </w:r>
      </w:hyperlink>
      <w:r>
        <w:rPr>
          <w:rFonts w:ascii="Arial" w:eastAsiaTheme="minorHAnsi" w:hAnsi="Arial" w:cs="Arial"/>
          <w:sz w:val="20"/>
          <w:szCs w:val="20"/>
          <w:lang w:eastAsia="en-US"/>
        </w:rPr>
        <w:t xml:space="preserve"> и </w:t>
      </w:r>
      <w:hyperlink w:anchor="Par285" w:history="1">
        <w:r>
          <w:rPr>
            <w:rFonts w:ascii="Arial" w:eastAsiaTheme="minorHAnsi" w:hAnsi="Arial" w:cs="Arial"/>
            <w:color w:val="0000FF"/>
            <w:sz w:val="20"/>
            <w:szCs w:val="20"/>
            <w:lang w:eastAsia="en-US"/>
          </w:rPr>
          <w:t>7 статьи 12</w:t>
        </w:r>
      </w:hyperlink>
      <w:r>
        <w:rPr>
          <w:rFonts w:ascii="Arial" w:eastAsiaTheme="minorHAnsi" w:hAnsi="Arial" w:cs="Arial"/>
          <w:sz w:val="20"/>
          <w:szCs w:val="20"/>
          <w:lang w:eastAsia="en-US"/>
        </w:rPr>
        <w:t xml:space="preserve"> настоящего Федерального закона.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5 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Норма, которой введена ч. 6 данной статьи, признана частично не соответствующей Конституции РФ (</w:t>
            </w:r>
            <w:hyperlink r:id="rId51"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14.02.2013 N 4-П).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Организатор публичного мероприятия в случае неисполнения им обязанностей, предусмотренных </w:t>
      </w:r>
      <w:hyperlink w:anchor="Par87"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5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6. Участники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Участники публичного мероприятия имеют право:</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 участвовать в обсуждении и принятии решений, иных коллективных действиях в соответствии с целями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4" w:name="Par127"/>
      <w:bookmarkEnd w:id="4"/>
      <w:r>
        <w:rPr>
          <w:rFonts w:ascii="Arial" w:eastAsiaTheme="minorHAnsi" w:hAnsi="Arial" w:cs="Arial"/>
          <w:sz w:val="20"/>
          <w:szCs w:val="20"/>
          <w:lang w:eastAsia="en-US"/>
        </w:rPr>
        <w:t>3. Во время проведения публичного мероприятия его участники обязаны:</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227-ФЗ)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соблюдать общественный порядок и регламент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08.12.2010 N 344-ФЗ)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5" w:name="Par133"/>
      <w:bookmarkEnd w:id="5"/>
      <w:r>
        <w:rPr>
          <w:rFonts w:ascii="Arial" w:eastAsiaTheme="minorHAnsi" w:hAnsi="Arial" w:cs="Arial"/>
          <w:sz w:val="20"/>
          <w:szCs w:val="20"/>
          <w:lang w:eastAsia="en-US"/>
        </w:rPr>
        <w:t>4. Участники публичных мероприятий не вправе:</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5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21.07.2014 N 258-ФЗ)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находиться в месте проведения публичного мероприятия в состоянии опьянения;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использовать отличительный знак (признак) представителя средства массовой информации, предусмотренный </w:t>
      </w:r>
      <w:hyperlink w:anchor="Par141" w:history="1">
        <w:r>
          <w:rPr>
            <w:rFonts w:ascii="Arial" w:eastAsiaTheme="minorHAnsi" w:hAnsi="Arial" w:cs="Arial"/>
            <w:color w:val="0000FF"/>
            <w:sz w:val="20"/>
            <w:szCs w:val="20"/>
            <w:lang w:eastAsia="en-US"/>
          </w:rPr>
          <w:t>частью 5</w:t>
        </w:r>
      </w:hyperlink>
      <w:r>
        <w:rPr>
          <w:rFonts w:ascii="Arial" w:eastAsiaTheme="minorHAnsi" w:hAnsi="Arial" w:cs="Arial"/>
          <w:sz w:val="20"/>
          <w:szCs w:val="20"/>
          <w:lang w:eastAsia="en-US"/>
        </w:rPr>
        <w:t xml:space="preserve"> настоящей статьи.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 введена Федеральным </w:t>
      </w:r>
      <w:hyperlink r:id="rId5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6" w:name="Par141"/>
      <w:bookmarkEnd w:id="6"/>
      <w:r>
        <w:rPr>
          <w:rFonts w:ascii="Arial" w:eastAsiaTheme="minorHAnsi" w:hAnsi="Arial" w:cs="Arial"/>
          <w:sz w:val="20"/>
          <w:szCs w:val="20"/>
          <w:lang w:eastAsia="en-US"/>
        </w:rP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58" w:history="1">
        <w:r>
          <w:rPr>
            <w:rFonts w:ascii="Arial" w:eastAsiaTheme="minorHAnsi" w:hAnsi="Arial" w:cs="Arial"/>
            <w:color w:val="0000FF"/>
            <w:sz w:val="20"/>
            <w:szCs w:val="20"/>
            <w:lang w:eastAsia="en-US"/>
          </w:rPr>
          <w:t>вид и описание</w:t>
        </w:r>
      </w:hyperlink>
      <w:r>
        <w:rPr>
          <w:rFonts w:ascii="Arial" w:eastAsiaTheme="minorHAnsi" w:hAnsi="Arial" w:cs="Arial"/>
          <w:sz w:val="20"/>
          <w:szCs w:val="20"/>
          <w:lang w:eastAsia="en-US"/>
        </w:rPr>
        <w:t xml:space="preserve">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(часть 5 введена Федеральным </w:t>
      </w:r>
      <w:hyperlink r:id="rId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21.07.2014 N 258-ФЗ; в ред. Федерального </w:t>
      </w:r>
      <w:hyperlink r:id="rId6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w:anchor="Par127" w:history="1">
        <w:r>
          <w:rPr>
            <w:rFonts w:ascii="Arial" w:eastAsiaTheme="minorHAnsi" w:hAnsi="Arial" w:cs="Arial"/>
            <w:color w:val="0000FF"/>
            <w:sz w:val="20"/>
            <w:szCs w:val="20"/>
            <w:lang w:eastAsia="en-US"/>
          </w:rPr>
          <w:t>частями 3</w:t>
        </w:r>
      </w:hyperlink>
      <w:r>
        <w:rPr>
          <w:rFonts w:ascii="Arial" w:eastAsiaTheme="minorHAnsi" w:hAnsi="Arial" w:cs="Arial"/>
          <w:sz w:val="20"/>
          <w:szCs w:val="20"/>
          <w:lang w:eastAsia="en-US"/>
        </w:rPr>
        <w:t xml:space="preserve"> и </w:t>
      </w:r>
      <w:hyperlink w:anchor="Par133" w:history="1">
        <w:r>
          <w:rPr>
            <w:rFonts w:ascii="Arial" w:eastAsiaTheme="minorHAnsi" w:hAnsi="Arial" w:cs="Arial"/>
            <w:color w:val="0000FF"/>
            <w:sz w:val="20"/>
            <w:szCs w:val="20"/>
            <w:lang w:eastAsia="en-US"/>
          </w:rPr>
          <w:t>4</w:t>
        </w:r>
      </w:hyperlink>
      <w:r>
        <w:rPr>
          <w:rFonts w:ascii="Arial" w:eastAsiaTheme="minorHAnsi" w:hAnsi="Arial" w:cs="Arial"/>
          <w:sz w:val="20"/>
          <w:szCs w:val="20"/>
          <w:lang w:eastAsia="en-US"/>
        </w:rPr>
        <w:t xml:space="preserve"> настоящей статьи.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организовывать сбор добровольных пожертвований, подписей под резолюциями, требованиями и другими обращениями граждан;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скрывать отличительный знак (признак) представителя средства массовой информации, предусмотренный </w:t>
      </w:r>
      <w:hyperlink w:anchor="Par141" w:history="1">
        <w:r>
          <w:rPr>
            <w:rFonts w:ascii="Arial" w:eastAsiaTheme="minorHAnsi" w:hAnsi="Arial" w:cs="Arial"/>
            <w:color w:val="0000FF"/>
            <w:sz w:val="20"/>
            <w:szCs w:val="20"/>
            <w:lang w:eastAsia="en-US"/>
          </w:rPr>
          <w:t>частью 5</w:t>
        </w:r>
      </w:hyperlink>
      <w:r>
        <w:rPr>
          <w:rFonts w:ascii="Arial" w:eastAsiaTheme="minorHAnsi" w:hAnsi="Arial" w:cs="Arial"/>
          <w:sz w:val="20"/>
          <w:szCs w:val="20"/>
          <w:lang w:eastAsia="en-US"/>
        </w:rPr>
        <w:t xml:space="preserve"> настоящей статьи.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введена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bookmarkStart w:id="7" w:name="Par153"/>
      <w:bookmarkEnd w:id="7"/>
      <w:r>
        <w:rPr>
          <w:rFonts w:ascii="Arial" w:eastAsiaTheme="minorHAnsi" w:hAnsi="Arial" w:cs="Arial"/>
          <w:b/>
          <w:bCs/>
          <w:color w:val="auto"/>
          <w:sz w:val="20"/>
          <w:szCs w:val="20"/>
          <w:lang w:eastAsia="en-US"/>
        </w:rPr>
        <w:t>Статья 7. Уведомление о проведении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09.03.2016 </w:t>
      </w:r>
      <w:hyperlink r:id="rId63" w:history="1">
        <w:r>
          <w:rPr>
            <w:rFonts w:ascii="Arial" w:eastAsiaTheme="minorHAnsi" w:hAnsi="Arial" w:cs="Arial"/>
            <w:color w:val="0000FF"/>
            <w:sz w:val="20"/>
            <w:szCs w:val="20"/>
            <w:lang w:eastAsia="en-US"/>
          </w:rPr>
          <w:t>N 61-ФЗ</w:t>
        </w:r>
      </w:hyperlink>
      <w:r>
        <w:rPr>
          <w:rFonts w:ascii="Arial" w:eastAsiaTheme="minorHAnsi" w:hAnsi="Arial" w:cs="Arial"/>
          <w:sz w:val="20"/>
          <w:szCs w:val="20"/>
          <w:lang w:eastAsia="en-US"/>
        </w:rPr>
        <w:t xml:space="preserve">, от 07.06.2017 </w:t>
      </w:r>
      <w:hyperlink r:id="rId64" w:history="1">
        <w:r>
          <w:rPr>
            <w:rFonts w:ascii="Arial" w:eastAsiaTheme="minorHAnsi" w:hAnsi="Arial" w:cs="Arial"/>
            <w:color w:val="0000FF"/>
            <w:sz w:val="20"/>
            <w:szCs w:val="20"/>
            <w:lang w:eastAsia="en-US"/>
          </w:rPr>
          <w:t>N 107-ФЗ</w:t>
        </w:r>
      </w:hyperlink>
      <w:r>
        <w:rPr>
          <w:rFonts w:ascii="Arial" w:eastAsiaTheme="minorHAnsi" w:hAnsi="Arial" w:cs="Arial"/>
          <w:sz w:val="20"/>
          <w:szCs w:val="20"/>
          <w:lang w:eastAsia="en-US"/>
        </w:rPr>
        <w:t xml:space="preserve">, от 30.12.2020 </w:t>
      </w:r>
      <w:hyperlink r:id="rId65" w:history="1">
        <w:r>
          <w:rPr>
            <w:rFonts w:ascii="Arial" w:eastAsiaTheme="minorHAnsi" w:hAnsi="Arial" w:cs="Arial"/>
            <w:color w:val="0000FF"/>
            <w:sz w:val="20"/>
            <w:szCs w:val="20"/>
            <w:lang w:eastAsia="en-US"/>
          </w:rPr>
          <w:t>N 497-ФЗ</w:t>
        </w:r>
      </w:hyperlink>
      <w:r>
        <w:rPr>
          <w:rFonts w:ascii="Arial" w:eastAsiaTheme="minorHAnsi" w:hAnsi="Arial" w:cs="Arial"/>
          <w:sz w:val="20"/>
          <w:szCs w:val="20"/>
          <w:lang w:eastAsia="en-US"/>
        </w:rPr>
        <w:t>)</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w:t>
      </w:r>
      <w:r>
        <w:rPr>
          <w:rFonts w:ascii="Arial" w:eastAsiaTheme="minorHAnsi" w:hAnsi="Arial" w:cs="Arial"/>
          <w:sz w:val="20"/>
          <w:szCs w:val="20"/>
          <w:lang w:eastAsia="en-US"/>
        </w:rPr>
        <w:lastRenderedPageBreak/>
        <w:t>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 в ред. Федеральных законов от 09.03.2016 </w:t>
      </w:r>
      <w:hyperlink r:id="rId67" w:history="1">
        <w:r>
          <w:rPr>
            <w:rFonts w:ascii="Arial" w:eastAsiaTheme="minorHAnsi" w:hAnsi="Arial" w:cs="Arial"/>
            <w:color w:val="0000FF"/>
            <w:sz w:val="20"/>
            <w:szCs w:val="20"/>
            <w:lang w:eastAsia="en-US"/>
          </w:rPr>
          <w:t>N 61-ФЗ</w:t>
        </w:r>
      </w:hyperlink>
      <w:r>
        <w:rPr>
          <w:rFonts w:ascii="Arial" w:eastAsiaTheme="minorHAnsi" w:hAnsi="Arial" w:cs="Arial"/>
          <w:sz w:val="20"/>
          <w:szCs w:val="20"/>
          <w:lang w:eastAsia="en-US"/>
        </w:rPr>
        <w:t xml:space="preserve">, от 30.12.2020 </w:t>
      </w:r>
      <w:hyperlink r:id="rId68" w:history="1">
        <w:r>
          <w:rPr>
            <w:rFonts w:ascii="Arial" w:eastAsiaTheme="minorHAnsi" w:hAnsi="Arial" w:cs="Arial"/>
            <w:color w:val="0000FF"/>
            <w:sz w:val="20"/>
            <w:szCs w:val="20"/>
            <w:lang w:eastAsia="en-US"/>
          </w:rPr>
          <w:t>N 497-ФЗ</w:t>
        </w:r>
      </w:hyperlink>
      <w:r>
        <w:rPr>
          <w:rFonts w:ascii="Arial" w:eastAsiaTheme="minorHAnsi" w:hAnsi="Arial" w:cs="Arial"/>
          <w:sz w:val="20"/>
          <w:szCs w:val="20"/>
          <w:lang w:eastAsia="en-US"/>
        </w:rPr>
        <w:t>)</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В уведомлении о проведении публичного мероприятия указываются: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цель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форма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08.12.2010 N 344-ФЗ)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дата, время начала и окончания публичного мероприятия;</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 выявлении конституционно-правового смысла п. 5 ч. 3 ст. 7 во взаимосвязи с другими нормами см. </w:t>
            </w:r>
            <w:hyperlink r:id="rId71"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18.05.2012 N 12-П.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предполагаемое количество участников публичного мероприятия;</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О выявлении конституционно-правового смысла п. 6 ч. 3 ст. 7 см. </w:t>
            </w:r>
            <w:hyperlink r:id="rId72"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18.06.2019 N 24-П.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8.1 введен Федеральным </w:t>
      </w:r>
      <w:hyperlink r:id="rId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дата подачи уведомления о проведении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 Уведомление о проведении публичного мероприятия в соответствии с принципами, изложенными в </w:t>
      </w:r>
      <w:hyperlink w:anchor="Par53" w:history="1">
        <w:r>
          <w:rPr>
            <w:rFonts w:ascii="Arial" w:eastAsiaTheme="minorHAnsi" w:hAnsi="Arial" w:cs="Arial"/>
            <w:color w:val="0000FF"/>
            <w:sz w:val="20"/>
            <w:szCs w:val="20"/>
            <w:lang w:eastAsia="en-US"/>
          </w:rPr>
          <w:t>статье 3</w:t>
        </w:r>
      </w:hyperlink>
      <w:r>
        <w:rPr>
          <w:rFonts w:ascii="Arial" w:eastAsiaTheme="minorHAnsi" w:hAnsi="Arial" w:cs="Arial"/>
          <w:sz w:val="20"/>
          <w:szCs w:val="20"/>
          <w:lang w:eastAsia="en-US"/>
        </w:rP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8. Места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AF73FD" w:rsidRDefault="00AF73FD" w:rsidP="00AF73FD">
      <w:pPr>
        <w:autoSpaceDE w:val="0"/>
        <w:autoSpaceDN w:val="0"/>
        <w:adjustRightInd w:val="0"/>
        <w:rPr>
          <w:rFonts w:ascii="Arial" w:eastAsiaTheme="minorHAnsi" w:hAnsi="Arial" w:cs="Arial"/>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6"/>
      </w:tblGrid>
      <w:tr w:rsidR="00AF73FD">
        <w:trPr>
          <w:jc w:val="center"/>
        </w:trPr>
        <w:tc>
          <w:tcPr>
            <w:tcW w:w="5000" w:type="pct"/>
            <w:tcBorders>
              <w:left w:val="single" w:sz="24" w:space="0" w:color="CED3F1"/>
              <w:right w:val="single" w:sz="24" w:space="0" w:color="F4F3F8"/>
            </w:tcBorders>
            <w:shd w:val="clear" w:color="auto" w:fill="F4F3F8"/>
          </w:tcPr>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КонсультантПлюс: примечание.</w:t>
            </w:r>
          </w:p>
          <w:p w:rsidR="00AF73FD" w:rsidRDefault="00AF73FD">
            <w:pPr>
              <w:autoSpaceDE w:val="0"/>
              <w:autoSpaceDN w:val="0"/>
              <w:adjustRightInd w:val="0"/>
              <w:jc w:val="both"/>
              <w:rPr>
                <w:rFonts w:ascii="Arial" w:eastAsiaTheme="minorHAnsi" w:hAnsi="Arial" w:cs="Arial"/>
                <w:color w:val="392C69"/>
                <w:sz w:val="20"/>
                <w:szCs w:val="20"/>
                <w:lang w:eastAsia="en-US"/>
              </w:rPr>
            </w:pPr>
            <w:r>
              <w:rPr>
                <w:rFonts w:ascii="Arial" w:eastAsiaTheme="minorHAnsi" w:hAnsi="Arial" w:cs="Arial"/>
                <w:color w:val="392C69"/>
                <w:sz w:val="20"/>
                <w:szCs w:val="20"/>
                <w:lang w:eastAsia="en-US"/>
              </w:rPr>
              <w:t xml:space="preserve">Подпункт "а" </w:t>
            </w:r>
            <w:hyperlink r:id="rId75" w:history="1">
              <w:r>
                <w:rPr>
                  <w:rFonts w:ascii="Arial" w:eastAsiaTheme="minorHAnsi" w:hAnsi="Arial" w:cs="Arial"/>
                  <w:color w:val="0000FF"/>
                  <w:sz w:val="20"/>
                  <w:szCs w:val="20"/>
                  <w:lang w:eastAsia="en-US"/>
                </w:rPr>
                <w:t>п. 4 ст. 2</w:t>
              </w:r>
            </w:hyperlink>
            <w:r>
              <w:rPr>
                <w:rFonts w:ascii="Arial" w:eastAsiaTheme="minorHAnsi" w:hAnsi="Arial" w:cs="Arial"/>
                <w:color w:val="392C69"/>
                <w:sz w:val="20"/>
                <w:szCs w:val="20"/>
                <w:lang w:eastAsia="en-US"/>
              </w:rPr>
              <w:t>, которым введена ч. 1.1 данной статьи, признан частично не соответствующим Конституции РФ (</w:t>
            </w:r>
            <w:hyperlink r:id="rId76" w:history="1">
              <w:r>
                <w:rPr>
                  <w:rFonts w:ascii="Arial" w:eastAsiaTheme="minorHAnsi" w:hAnsi="Arial" w:cs="Arial"/>
                  <w:color w:val="0000FF"/>
                  <w:sz w:val="20"/>
                  <w:szCs w:val="20"/>
                  <w:lang w:eastAsia="en-US"/>
                </w:rPr>
                <w:t>Постановление</w:t>
              </w:r>
            </w:hyperlink>
            <w:r>
              <w:rPr>
                <w:rFonts w:ascii="Arial" w:eastAsiaTheme="minorHAnsi" w:hAnsi="Arial" w:cs="Arial"/>
                <w:color w:val="392C69"/>
                <w:sz w:val="20"/>
                <w:szCs w:val="20"/>
                <w:lang w:eastAsia="en-US"/>
              </w:rPr>
              <w:t xml:space="preserve"> КС РФ от 14.02.2013 N 4-П).</w:t>
            </w:r>
          </w:p>
        </w:tc>
      </w:tr>
    </w:tbl>
    <w:p w:rsidR="00AF73FD" w:rsidRDefault="00AF73FD" w:rsidP="00AF73FD">
      <w:pPr>
        <w:autoSpaceDE w:val="0"/>
        <w:autoSpaceDN w:val="0"/>
        <w:adjustRightInd w:val="0"/>
        <w:spacing w:before="260"/>
        <w:ind w:firstLine="540"/>
        <w:jc w:val="both"/>
        <w:rPr>
          <w:rFonts w:ascii="Arial" w:eastAsiaTheme="minorHAnsi" w:hAnsi="Arial" w:cs="Arial"/>
          <w:sz w:val="20"/>
          <w:szCs w:val="20"/>
          <w:lang w:eastAsia="en-US"/>
        </w:rPr>
      </w:pPr>
      <w:bookmarkStart w:id="8" w:name="Par187"/>
      <w:bookmarkEnd w:id="8"/>
      <w:r>
        <w:rPr>
          <w:rFonts w:ascii="Arial" w:eastAsiaTheme="minorHAnsi" w:hAnsi="Arial" w:cs="Arial"/>
          <w:sz w:val="20"/>
          <w:szCs w:val="20"/>
          <w:lang w:eastAsia="en-US"/>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7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7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9" w:name="Par191"/>
      <w:bookmarkEnd w:id="9"/>
      <w:r>
        <w:rPr>
          <w:rFonts w:ascii="Arial" w:eastAsiaTheme="minorHAnsi" w:hAnsi="Arial" w:cs="Arial"/>
          <w:sz w:val="20"/>
          <w:szCs w:val="20"/>
          <w:lang w:eastAsia="en-US"/>
        </w:rPr>
        <w:t>2. К местам, в которых проведение публичного мероприятия запрещается, относятся: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пограничная зона, если отсутствует специальное разрешение уполномоченных на то пограничных органов.</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После определения органом исполнительной власти субъекта Российской Федерации в соответствии с </w:t>
      </w:r>
      <w:hyperlink w:anchor="Par187" w:history="1">
        <w:r>
          <w:rPr>
            <w:rFonts w:ascii="Arial" w:eastAsiaTheme="minorHAnsi" w:hAnsi="Arial" w:cs="Arial"/>
            <w:color w:val="0000FF"/>
            <w:sz w:val="20"/>
            <w:szCs w:val="20"/>
            <w:lang w:eastAsia="en-US"/>
          </w:rPr>
          <w:t>частью 1.1</w:t>
        </w:r>
      </w:hyperlink>
      <w:r>
        <w:rPr>
          <w:rFonts w:ascii="Arial" w:eastAsiaTheme="minorHAnsi" w:hAnsi="Arial" w:cs="Arial"/>
          <w:sz w:val="20"/>
          <w:szCs w:val="20"/>
          <w:lang w:eastAsia="en-US"/>
        </w:rP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w:t>
      </w:r>
      <w:r>
        <w:rPr>
          <w:rFonts w:ascii="Arial" w:eastAsiaTheme="minorHAnsi" w:hAnsi="Arial" w:cs="Arial"/>
          <w:sz w:val="20"/>
          <w:szCs w:val="20"/>
          <w:lang w:eastAsia="en-US"/>
        </w:rPr>
        <w:lastRenderedPageBreak/>
        <w:t xml:space="preserve">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ar277" w:history="1">
        <w:r>
          <w:rPr>
            <w:rFonts w:ascii="Arial" w:eastAsiaTheme="minorHAnsi" w:hAnsi="Arial" w:cs="Arial"/>
            <w:color w:val="0000FF"/>
            <w:sz w:val="20"/>
            <w:szCs w:val="20"/>
            <w:lang w:eastAsia="en-US"/>
          </w:rPr>
          <w:t>частью 3 статьи 12</w:t>
        </w:r>
      </w:hyperlink>
      <w:r>
        <w:rPr>
          <w:rFonts w:ascii="Arial" w:eastAsiaTheme="minorHAnsi" w:hAnsi="Arial" w:cs="Arial"/>
          <w:sz w:val="20"/>
          <w:szCs w:val="20"/>
          <w:lang w:eastAsia="en-US"/>
        </w:rPr>
        <w:t xml:space="preserve"> настоящего Федерального закона.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2.2 введена Федеральным </w:t>
      </w:r>
      <w:hyperlink r:id="rId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ar191"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8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08.12.2010 N 344-ФЗ)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5 введена Федеральным </w:t>
      </w:r>
      <w:hyperlink r:id="rId8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9. Время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04.10.2014 N 292-ФЗ)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10. Предварительная агитация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Недопустимо проведение предварительной агитации в формах, оскорбляющих и унижающих достоинство человека и гражданина.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8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случае отказа организатора публичного мероприятия от его проведения он обязан принять меры по прекращению предварительной агитации.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11.10.2018 N 367-ФЗ)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11. Материально-техническое и организационное обеспечение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0" w:name="Par229"/>
      <w:bookmarkEnd w:id="10"/>
      <w:r>
        <w:rPr>
          <w:rFonts w:ascii="Arial" w:eastAsiaTheme="minorHAnsi" w:hAnsi="Arial" w:cs="Arial"/>
          <w:sz w:val="20"/>
          <w:szCs w:val="20"/>
          <w:lang w:eastAsia="en-US"/>
        </w:rP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иностранных государств или иностранных организаций;</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международных организаций или международных общественных движений;</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иностранных граждан или лиц без гражданства (за исключением лиц без гражданства, постоянно проживающих на территории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некоммерческих организаций, незарегистрированных общественных объединений или физических лиц, выполняющих функции иностранного агента;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граждан Российской Федерации, не достигших возраста 16 лет на день перечисления (передачи) денежных средств и (или) иного имущества;</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юридических лиц, зарегистрированных менее чем за один год до дня перечисления (передачи) денежных средств и (или) иного имущества.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 введена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1" w:name="Par240"/>
      <w:bookmarkEnd w:id="11"/>
      <w:r>
        <w:rPr>
          <w:rFonts w:ascii="Arial" w:eastAsiaTheme="minorHAnsi" w:hAnsi="Arial" w:cs="Arial"/>
          <w:sz w:val="20"/>
          <w:szCs w:val="20"/>
          <w:lang w:eastAsia="en-US"/>
        </w:rPr>
        <w:t xml:space="preserve">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w:anchor="Par229" w:history="1">
        <w:r>
          <w:rPr>
            <w:rFonts w:ascii="Arial" w:eastAsiaTheme="minorHAnsi" w:hAnsi="Arial" w:cs="Arial"/>
            <w:color w:val="0000FF"/>
            <w:sz w:val="20"/>
            <w:szCs w:val="20"/>
            <w:lang w:eastAsia="en-US"/>
          </w:rPr>
          <w:t>частью 3 настоящей</w:t>
        </w:r>
      </w:hyperlink>
      <w:r>
        <w:rPr>
          <w:rFonts w:ascii="Arial" w:eastAsiaTheme="minorHAnsi" w:hAnsi="Arial" w:cs="Arial"/>
          <w:sz w:val="20"/>
          <w:szCs w:val="20"/>
          <w:lang w:eastAsia="en-US"/>
        </w:rPr>
        <w:t xml:space="preserve"> статьи.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5 введена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2" w:name="Par242"/>
      <w:bookmarkEnd w:id="12"/>
      <w:r>
        <w:rPr>
          <w:rFonts w:ascii="Arial" w:eastAsiaTheme="minorHAnsi" w:hAnsi="Arial" w:cs="Arial"/>
          <w:sz w:val="20"/>
          <w:szCs w:val="20"/>
          <w:lang w:eastAsia="en-US"/>
        </w:rPr>
        <w:lastRenderedPageBreak/>
        <w:t xml:space="preserve">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w:anchor="Par229" w:history="1">
        <w:r>
          <w:rPr>
            <w:rFonts w:ascii="Arial" w:eastAsiaTheme="minorHAnsi" w:hAnsi="Arial" w:cs="Arial"/>
            <w:color w:val="0000FF"/>
            <w:sz w:val="20"/>
            <w:szCs w:val="20"/>
            <w:lang w:eastAsia="en-US"/>
          </w:rPr>
          <w:t>частью 3</w:t>
        </w:r>
      </w:hyperlink>
      <w:r>
        <w:rPr>
          <w:rFonts w:ascii="Arial" w:eastAsiaTheme="minorHAnsi" w:hAnsi="Arial" w:cs="Arial"/>
          <w:sz w:val="20"/>
          <w:szCs w:val="20"/>
          <w:lang w:eastAsia="en-US"/>
        </w:rPr>
        <w:t xml:space="preserve"> настоящей статьи.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w:anchor="Par240" w:history="1">
        <w:r>
          <w:rPr>
            <w:rFonts w:ascii="Arial" w:eastAsiaTheme="minorHAnsi" w:hAnsi="Arial" w:cs="Arial"/>
            <w:color w:val="0000FF"/>
            <w:sz w:val="20"/>
            <w:szCs w:val="20"/>
            <w:lang w:eastAsia="en-US"/>
          </w:rPr>
          <w:t>частями 5</w:t>
        </w:r>
      </w:hyperlink>
      <w:r>
        <w:rPr>
          <w:rFonts w:ascii="Arial" w:eastAsiaTheme="minorHAnsi" w:hAnsi="Arial" w:cs="Arial"/>
          <w:sz w:val="20"/>
          <w:szCs w:val="20"/>
          <w:lang w:eastAsia="en-US"/>
        </w:rPr>
        <w:t xml:space="preserve"> и </w:t>
      </w:r>
      <w:hyperlink w:anchor="Par242"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введена Федеральным </w:t>
      </w:r>
      <w:hyperlink r:id="rId9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w:anchor="Par240" w:history="1">
        <w:r>
          <w:rPr>
            <w:rFonts w:ascii="Arial" w:eastAsiaTheme="minorHAnsi" w:hAnsi="Arial" w:cs="Arial"/>
            <w:color w:val="0000FF"/>
            <w:sz w:val="20"/>
            <w:szCs w:val="20"/>
            <w:lang w:eastAsia="en-US"/>
          </w:rPr>
          <w:t>частями 5</w:t>
        </w:r>
      </w:hyperlink>
      <w:r>
        <w:rPr>
          <w:rFonts w:ascii="Arial" w:eastAsiaTheme="minorHAnsi" w:hAnsi="Arial" w:cs="Arial"/>
          <w:sz w:val="20"/>
          <w:szCs w:val="20"/>
          <w:lang w:eastAsia="en-US"/>
        </w:rPr>
        <w:t xml:space="preserve"> и </w:t>
      </w:r>
      <w:hyperlink w:anchor="Par242" w:history="1">
        <w:r>
          <w:rPr>
            <w:rFonts w:ascii="Arial" w:eastAsiaTheme="minorHAnsi" w:hAnsi="Arial" w:cs="Arial"/>
            <w:color w:val="0000FF"/>
            <w:sz w:val="20"/>
            <w:szCs w:val="20"/>
            <w:lang w:eastAsia="en-US"/>
          </w:rPr>
          <w:t>6</w:t>
        </w:r>
      </w:hyperlink>
      <w:r>
        <w:rPr>
          <w:rFonts w:ascii="Arial" w:eastAsiaTheme="minorHAnsi" w:hAnsi="Arial" w:cs="Arial"/>
          <w:sz w:val="20"/>
          <w:szCs w:val="20"/>
          <w:lang w:eastAsia="en-US"/>
        </w:rPr>
        <w:t xml:space="preserve">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8 введена Федеральным </w:t>
      </w:r>
      <w:hyperlink r:id="rId9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Если денежные средства и (или) иное имущество внесены лицом, указанным в </w:t>
      </w:r>
      <w:hyperlink w:anchor="Par229" w:history="1">
        <w:r>
          <w:rPr>
            <w:rFonts w:ascii="Arial" w:eastAsiaTheme="minorHAnsi" w:hAnsi="Arial" w:cs="Arial"/>
            <w:color w:val="0000FF"/>
            <w:sz w:val="20"/>
            <w:szCs w:val="20"/>
            <w:lang w:eastAsia="en-US"/>
          </w:rPr>
          <w:t>части 3</w:t>
        </w:r>
      </w:hyperlink>
      <w:r>
        <w:rPr>
          <w:rFonts w:ascii="Arial" w:eastAsiaTheme="minorHAnsi" w:hAnsi="Arial" w:cs="Arial"/>
          <w:sz w:val="20"/>
          <w:szCs w:val="20"/>
          <w:lang w:eastAsia="en-US"/>
        </w:rPr>
        <w:t xml:space="preserve">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9 введена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10 введена Федеральным </w:t>
      </w:r>
      <w:hyperlink r:id="rId9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3" w:name="Par252"/>
      <w:bookmarkEnd w:id="13"/>
      <w:r>
        <w:rPr>
          <w:rFonts w:ascii="Arial" w:eastAsiaTheme="minorHAnsi" w:hAnsi="Arial" w:cs="Arial"/>
          <w:sz w:val="20"/>
          <w:szCs w:val="20"/>
          <w:lang w:eastAsia="en-US"/>
        </w:rPr>
        <w:t>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9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В целях проверки достоверности сведений отчет, указанный в </w:t>
      </w:r>
      <w:hyperlink w:anchor="Par252" w:history="1">
        <w:r>
          <w:rPr>
            <w:rFonts w:ascii="Arial" w:eastAsiaTheme="minorHAnsi" w:hAnsi="Arial" w:cs="Arial"/>
            <w:color w:val="0000FF"/>
            <w:sz w:val="20"/>
            <w:szCs w:val="20"/>
            <w:lang w:eastAsia="en-US"/>
          </w:rPr>
          <w:t>части 11</w:t>
        </w:r>
      </w:hyperlink>
      <w:r>
        <w:rPr>
          <w:rFonts w:ascii="Arial" w:eastAsiaTheme="minorHAnsi" w:hAnsi="Arial" w:cs="Arial"/>
          <w:sz w:val="20"/>
          <w:szCs w:val="20"/>
          <w:lang w:eastAsia="en-US"/>
        </w:rPr>
        <w:t xml:space="preserve">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9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9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ответственность.</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13 введена Федеральным </w:t>
      </w:r>
      <w:hyperlink r:id="rId9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541-ФЗ)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12. Обязанности органа исполнительной власти субъекта Российской Федерации или органа местного самоуправления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документально подтвердить получение уведомления о проведении публичного мероприятия, указав при этом дату и время его получения;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4" w:name="Par263"/>
      <w:bookmarkEnd w:id="14"/>
      <w:r>
        <w:rPr>
          <w:rFonts w:ascii="Arial" w:eastAsiaTheme="minorHAnsi" w:hAnsi="Arial" w:cs="Arial"/>
          <w:sz w:val="20"/>
          <w:szCs w:val="20"/>
          <w:lang w:eastAsia="en-US"/>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0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08.12.2011 N 424-ФЗ)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0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Предлагаемое органом исполнительной власти субъекта Российской Федерации или органом местного самоуправления в соответствии с </w:t>
      </w:r>
      <w:hyperlink w:anchor="Par263" w:history="1">
        <w:r>
          <w:rPr>
            <w:rFonts w:ascii="Arial" w:eastAsiaTheme="minorHAnsi" w:hAnsi="Arial" w:cs="Arial"/>
            <w:color w:val="0000FF"/>
            <w:sz w:val="20"/>
            <w:szCs w:val="20"/>
            <w:lang w:eastAsia="en-US"/>
          </w:rPr>
          <w:t>пунктом 2 части 1</w:t>
        </w:r>
      </w:hyperlink>
      <w:r>
        <w:rPr>
          <w:rFonts w:ascii="Arial" w:eastAsiaTheme="minorHAnsi" w:hAnsi="Arial" w:cs="Arial"/>
          <w:sz w:val="20"/>
          <w:szCs w:val="20"/>
          <w:lang w:eastAsia="en-US"/>
        </w:rP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(часть 1.2 введена Федеральным </w:t>
      </w:r>
      <w:hyperlink r:id="rId10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6" w:history="1">
        <w:r>
          <w:rPr>
            <w:rFonts w:ascii="Arial" w:eastAsiaTheme="minorHAnsi" w:hAnsi="Arial" w:cs="Arial"/>
            <w:color w:val="0000FF"/>
            <w:sz w:val="20"/>
            <w:szCs w:val="20"/>
            <w:lang w:eastAsia="en-US"/>
          </w:rPr>
          <w:t>Конституции</w:t>
        </w:r>
      </w:hyperlink>
      <w:r>
        <w:rPr>
          <w:rFonts w:ascii="Arial" w:eastAsiaTheme="minorHAnsi" w:hAnsi="Arial" w:cs="Arial"/>
          <w:sz w:val="20"/>
          <w:szCs w:val="20"/>
          <w:lang w:eastAsia="en-US"/>
        </w:rPr>
        <w:t xml:space="preserve"> Российской Федерации и (или) нарушают запреты, предусмотренные </w:t>
      </w:r>
      <w:hyperlink r:id="rId10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об административных правонарушениях или уголовным </w:t>
      </w:r>
      <w:hyperlink r:id="rId10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5" w:name="Par277"/>
      <w:bookmarkEnd w:id="15"/>
      <w:r>
        <w:rPr>
          <w:rFonts w:ascii="Arial" w:eastAsiaTheme="minorHAnsi" w:hAnsi="Arial" w:cs="Arial"/>
          <w:sz w:val="20"/>
          <w:szCs w:val="20"/>
          <w:lang w:eastAsia="en-US"/>
        </w:rP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ar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ar1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или законом субъекта Российской Федерации проведение публичного мероприятия запрещается.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6" w:name="Par279"/>
      <w:bookmarkEnd w:id="16"/>
      <w:r>
        <w:rPr>
          <w:rFonts w:ascii="Arial" w:eastAsiaTheme="minorHAnsi" w:hAnsi="Arial" w:cs="Arial"/>
          <w:sz w:val="20"/>
          <w:szCs w:val="20"/>
          <w:lang w:eastAsia="en-US"/>
        </w:rPr>
        <w:t xml:space="preserve">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w:anchor="Par263" w:history="1">
        <w:r>
          <w:rPr>
            <w:rFonts w:ascii="Arial" w:eastAsiaTheme="minorHAnsi" w:hAnsi="Arial" w:cs="Arial"/>
            <w:color w:val="0000FF"/>
            <w:sz w:val="20"/>
            <w:szCs w:val="20"/>
            <w:lang w:eastAsia="en-US"/>
          </w:rPr>
          <w:t>пункте 2 части 1</w:t>
        </w:r>
      </w:hyperlink>
      <w:r>
        <w:rPr>
          <w:rFonts w:ascii="Arial" w:eastAsiaTheme="minorHAnsi" w:hAnsi="Arial" w:cs="Arial"/>
          <w:sz w:val="20"/>
          <w:szCs w:val="20"/>
          <w:lang w:eastAsia="en-US"/>
        </w:rPr>
        <w:t xml:space="preserve"> настоящей статьи, направленные организатору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 введена Федеральным </w:t>
      </w:r>
      <w:hyperlink r:id="rId11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7" w:name="Par281"/>
      <w:bookmarkEnd w:id="17"/>
      <w:r>
        <w:rPr>
          <w:rFonts w:ascii="Arial" w:eastAsiaTheme="minorHAnsi" w:hAnsi="Arial" w:cs="Arial"/>
          <w:sz w:val="20"/>
          <w:szCs w:val="20"/>
          <w:lang w:eastAsia="en-US"/>
        </w:rP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anchor="Par91" w:history="1">
        <w:r>
          <w:rPr>
            <w:rFonts w:ascii="Arial" w:eastAsiaTheme="minorHAnsi" w:hAnsi="Arial" w:cs="Arial"/>
            <w:color w:val="0000FF"/>
            <w:sz w:val="20"/>
            <w:szCs w:val="20"/>
            <w:lang w:eastAsia="en-US"/>
          </w:rPr>
          <w:t>пунктом 2.1 части 4 статьи 5</w:t>
        </w:r>
      </w:hyperlink>
      <w:r>
        <w:rPr>
          <w:rFonts w:ascii="Arial" w:eastAsiaTheme="minorHAnsi" w:hAnsi="Arial" w:cs="Arial"/>
          <w:sz w:val="20"/>
          <w:szCs w:val="20"/>
          <w:lang w:eastAsia="en-US"/>
        </w:rPr>
        <w:t xml:space="preserve">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w:anchor="Par263" w:history="1">
        <w:r>
          <w:rPr>
            <w:rFonts w:ascii="Arial" w:eastAsiaTheme="minorHAnsi" w:hAnsi="Arial" w:cs="Arial"/>
            <w:color w:val="0000FF"/>
            <w:sz w:val="20"/>
            <w:szCs w:val="20"/>
            <w:lang w:eastAsia="en-US"/>
          </w:rPr>
          <w:t>пункте 2 части 1</w:t>
        </w:r>
      </w:hyperlink>
      <w:r>
        <w:rPr>
          <w:rFonts w:ascii="Arial" w:eastAsiaTheme="minorHAnsi" w:hAnsi="Arial" w:cs="Arial"/>
          <w:sz w:val="20"/>
          <w:szCs w:val="20"/>
          <w:lang w:eastAsia="en-US"/>
        </w:rPr>
        <w:t xml:space="preserve"> настоящей статьи, направленные организатору публичного мероприятия.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5 введена Федеральным </w:t>
      </w:r>
      <w:hyperlink r:id="rId11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8" w:name="Par283"/>
      <w:bookmarkEnd w:id="18"/>
      <w:r>
        <w:rPr>
          <w:rFonts w:ascii="Arial" w:eastAsiaTheme="minorHAnsi" w:hAnsi="Arial" w:cs="Arial"/>
          <w:sz w:val="20"/>
          <w:szCs w:val="20"/>
          <w:lang w:eastAsia="en-US"/>
        </w:rP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bookmarkStart w:id="19" w:name="Par285"/>
      <w:bookmarkEnd w:id="19"/>
      <w:r>
        <w:rPr>
          <w:rFonts w:ascii="Arial" w:eastAsiaTheme="minorHAnsi" w:hAnsi="Arial" w:cs="Arial"/>
          <w:sz w:val="20"/>
          <w:szCs w:val="20"/>
          <w:lang w:eastAsia="en-US"/>
        </w:rPr>
        <w:t xml:space="preserve">7. В случае, если указанные в </w:t>
      </w:r>
      <w:hyperlink w:anchor="Par283" w:history="1">
        <w:r>
          <w:rPr>
            <w:rFonts w:ascii="Arial" w:eastAsiaTheme="minorHAnsi" w:hAnsi="Arial" w:cs="Arial"/>
            <w:color w:val="0000FF"/>
            <w:sz w:val="20"/>
            <w:szCs w:val="20"/>
            <w:lang w:eastAsia="en-US"/>
          </w:rPr>
          <w:t>части 6</w:t>
        </w:r>
      </w:hyperlink>
      <w:r>
        <w:rPr>
          <w:rFonts w:ascii="Arial" w:eastAsiaTheme="minorHAnsi" w:hAnsi="Arial" w:cs="Arial"/>
          <w:sz w:val="20"/>
          <w:szCs w:val="20"/>
          <w:lang w:eastAsia="en-US"/>
        </w:rP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введена Федеральным </w:t>
      </w:r>
      <w:hyperlink r:id="rId1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lastRenderedPageBreak/>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требовать от организатора публичного мероприятия соблюдения порядка его организации и проведения;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Уполномоченный представитель органа исполнительной власти субъекта Российской Федерации или органа местного самоуправления обязан: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присутствовать на публичном мероприятии;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оказывать организатору публичного мероприятия содействие в его проведении;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14. Права и обязанности уполномоченного представителя органа внутренних дел</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Уполномоченный представитель органа внутренних дел имеет право:</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требовать от организатора и участников публичного мероприятия соблюдения порядка его организации и проведения;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30.12.2020 N 497-ФЗ)</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Уполномоченный представитель органа внутренних дел обязан:</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оказывать содействие в проведении публичного мероприятия в пределах своей компетенции;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15. Основания и порядок приостановления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bookmarkStart w:id="20" w:name="Par312"/>
      <w:bookmarkEnd w:id="20"/>
      <w:r>
        <w:rPr>
          <w:rFonts w:ascii="Arial" w:eastAsiaTheme="minorHAnsi" w:hAnsi="Arial" w:cs="Arial"/>
          <w:sz w:val="20"/>
          <w:szCs w:val="20"/>
          <w:lang w:eastAsia="en-US"/>
        </w:rPr>
        <w:t xml:space="preserve">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w:t>
      </w:r>
      <w:r>
        <w:rPr>
          <w:rFonts w:ascii="Arial" w:eastAsiaTheme="minorHAnsi" w:hAnsi="Arial" w:cs="Arial"/>
          <w:sz w:val="20"/>
          <w:szCs w:val="20"/>
          <w:lang w:eastAsia="en-US"/>
        </w:rPr>
        <w:lastRenderedPageBreak/>
        <w:t>самостоятельно или совместно с уполномоченным представителем органа внутренних дел устранить данное нарушение.</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случае невыполнения требования об устранении нарушения, указанного в </w:t>
      </w:r>
      <w:hyperlink w:anchor="Par31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ar324" w:history="1">
        <w:r>
          <w:rPr>
            <w:rFonts w:ascii="Arial" w:eastAsiaTheme="minorHAnsi" w:hAnsi="Arial" w:cs="Arial"/>
            <w:color w:val="0000FF"/>
            <w:sz w:val="20"/>
            <w:szCs w:val="20"/>
            <w:lang w:eastAsia="en-US"/>
          </w:rPr>
          <w:t>статьей 17</w:t>
        </w:r>
      </w:hyperlink>
      <w:r>
        <w:rPr>
          <w:rFonts w:ascii="Arial" w:eastAsiaTheme="minorHAnsi" w:hAnsi="Arial" w:cs="Arial"/>
          <w:sz w:val="20"/>
          <w:szCs w:val="20"/>
          <w:lang w:eastAsia="en-US"/>
        </w:rPr>
        <w:t xml:space="preserve"> настоящего Федерального закона.</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16. Основания прекращения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Основаниями прекращения публичного мероприятия являются: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создание реальной угрозы для жизни и здоровья граждан, а также для имущества физических и юридических лиц;</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неисполнение организатором публичного мероприятия обязанностей, предусмотренных </w:t>
      </w:r>
      <w:hyperlink w:anchor="Par87" w:history="1">
        <w:r>
          <w:rPr>
            <w:rFonts w:ascii="Arial" w:eastAsiaTheme="minorHAnsi" w:hAnsi="Arial" w:cs="Arial"/>
            <w:color w:val="0000FF"/>
            <w:sz w:val="20"/>
            <w:szCs w:val="20"/>
            <w:lang w:eastAsia="en-US"/>
          </w:rPr>
          <w:t>частью 4 статьи 5</w:t>
        </w:r>
      </w:hyperlink>
      <w:r>
        <w:rPr>
          <w:rFonts w:ascii="Arial" w:eastAsiaTheme="minorHAnsi" w:hAnsi="Arial" w:cs="Arial"/>
          <w:sz w:val="20"/>
          <w:szCs w:val="20"/>
          <w:lang w:eastAsia="en-US"/>
        </w:rPr>
        <w:t xml:space="preserve"> настоящего Федерального закона.</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11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08.06.2012 N 65-ФЗ)</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bookmarkStart w:id="21" w:name="Par324"/>
      <w:bookmarkEnd w:id="21"/>
      <w:r>
        <w:rPr>
          <w:rFonts w:ascii="Arial" w:eastAsiaTheme="minorHAnsi" w:hAnsi="Arial" w:cs="Arial"/>
          <w:b/>
          <w:bCs/>
          <w:color w:val="auto"/>
          <w:sz w:val="20"/>
          <w:szCs w:val="20"/>
          <w:lang w:eastAsia="en-US"/>
        </w:rPr>
        <w:t>Статья 17. Порядок прекращения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bookmarkStart w:id="22" w:name="Par326"/>
      <w:bookmarkEnd w:id="22"/>
      <w:r>
        <w:rPr>
          <w:rFonts w:ascii="Arial" w:eastAsiaTheme="minorHAnsi" w:hAnsi="Arial" w:cs="Arial"/>
          <w:sz w:val="20"/>
          <w:szCs w:val="20"/>
          <w:lang w:eastAsia="en-US"/>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время для выполнения указания о прекращении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1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07.02.2011 </w:t>
      </w:r>
      <w:hyperlink r:id="rId117" w:history="1">
        <w:r>
          <w:rPr>
            <w:rFonts w:ascii="Arial" w:eastAsiaTheme="minorHAnsi" w:hAnsi="Arial" w:cs="Arial"/>
            <w:color w:val="0000FF"/>
            <w:sz w:val="20"/>
            <w:szCs w:val="20"/>
            <w:lang w:eastAsia="en-US"/>
          </w:rPr>
          <w:t>N 4-ФЗ</w:t>
        </w:r>
      </w:hyperlink>
      <w:r>
        <w:rPr>
          <w:rFonts w:ascii="Arial" w:eastAsiaTheme="minorHAnsi" w:hAnsi="Arial" w:cs="Arial"/>
          <w:sz w:val="20"/>
          <w:szCs w:val="20"/>
          <w:lang w:eastAsia="en-US"/>
        </w:rPr>
        <w:t xml:space="preserve">, от 03.07.2016 </w:t>
      </w:r>
      <w:hyperlink r:id="rId118" w:history="1">
        <w:r>
          <w:rPr>
            <w:rFonts w:ascii="Arial" w:eastAsiaTheme="minorHAnsi" w:hAnsi="Arial" w:cs="Arial"/>
            <w:color w:val="0000FF"/>
            <w:sz w:val="20"/>
            <w:szCs w:val="20"/>
            <w:lang w:eastAsia="en-US"/>
          </w:rPr>
          <w:t>N 227-ФЗ</w:t>
        </w:r>
      </w:hyperlink>
      <w:r>
        <w:rPr>
          <w:rFonts w:ascii="Arial" w:eastAsiaTheme="minorHAnsi" w:hAnsi="Arial" w:cs="Arial"/>
          <w:sz w:val="20"/>
          <w:szCs w:val="20"/>
          <w:lang w:eastAsia="en-US"/>
        </w:rPr>
        <w:t>)</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Порядок прекращения публичного мероприятия, предусмотренный </w:t>
      </w:r>
      <w:hyperlink w:anchor="Par32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1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20"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AF73FD" w:rsidRDefault="00AF73FD" w:rsidP="00AF73FD">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07.02.2011 </w:t>
      </w:r>
      <w:hyperlink r:id="rId121" w:history="1">
        <w:r>
          <w:rPr>
            <w:rFonts w:ascii="Arial" w:eastAsiaTheme="minorHAnsi" w:hAnsi="Arial" w:cs="Arial"/>
            <w:color w:val="0000FF"/>
            <w:sz w:val="20"/>
            <w:szCs w:val="20"/>
            <w:lang w:eastAsia="en-US"/>
          </w:rPr>
          <w:t>N 4-ФЗ</w:t>
        </w:r>
      </w:hyperlink>
      <w:r>
        <w:rPr>
          <w:rFonts w:ascii="Arial" w:eastAsiaTheme="minorHAnsi" w:hAnsi="Arial" w:cs="Arial"/>
          <w:sz w:val="20"/>
          <w:szCs w:val="20"/>
          <w:lang w:eastAsia="en-US"/>
        </w:rPr>
        <w:t xml:space="preserve">, от 03.07.2016 </w:t>
      </w:r>
      <w:hyperlink r:id="rId122" w:history="1">
        <w:r>
          <w:rPr>
            <w:rFonts w:ascii="Arial" w:eastAsiaTheme="minorHAnsi" w:hAnsi="Arial" w:cs="Arial"/>
            <w:color w:val="0000FF"/>
            <w:sz w:val="20"/>
            <w:szCs w:val="20"/>
            <w:lang w:eastAsia="en-US"/>
          </w:rPr>
          <w:t>N 227-ФЗ</w:t>
        </w:r>
      </w:hyperlink>
      <w:r>
        <w:rPr>
          <w:rFonts w:ascii="Arial" w:eastAsiaTheme="minorHAnsi" w:hAnsi="Arial" w:cs="Arial"/>
          <w:sz w:val="20"/>
          <w:szCs w:val="20"/>
          <w:lang w:eastAsia="en-US"/>
        </w:rPr>
        <w:t>)</w:t>
      </w:r>
    </w:p>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Глава 3. ГАРАНТИИ РЕАЛИЗАЦИИ ГРАЖДАНАМИ ПРАВА</w:t>
      </w:r>
    </w:p>
    <w:p w:rsidR="00AF73FD" w:rsidRDefault="00AF73FD" w:rsidP="00AF73FD">
      <w:pPr>
        <w:keepNext w:val="0"/>
        <w:keepLines w:val="0"/>
        <w:autoSpaceDE w:val="0"/>
        <w:autoSpaceDN w:val="0"/>
        <w:adjustRightInd w:val="0"/>
        <w:spacing w:before="0"/>
        <w:jc w:val="center"/>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lastRenderedPageBreak/>
        <w:t>НА ПРОВЕДЕНИЕ ПУБЛИЧНОГО МЕРОПРИЯТИЯ</w:t>
      </w:r>
    </w:p>
    <w:p w:rsidR="00AF73FD" w:rsidRDefault="00AF73FD" w:rsidP="00AF73FD">
      <w:pPr>
        <w:autoSpaceDE w:val="0"/>
        <w:autoSpaceDN w:val="0"/>
        <w:adjustRightInd w:val="0"/>
        <w:jc w:val="center"/>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18. Обеспечение условий для проведения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AF73FD" w:rsidRDefault="00AF73FD" w:rsidP="00AF73FD">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keepNext w:val="0"/>
        <w:keepLines w:val="0"/>
        <w:autoSpaceDE w:val="0"/>
        <w:autoSpaceDN w:val="0"/>
        <w:adjustRightInd w:val="0"/>
        <w:spacing w:before="0"/>
        <w:ind w:firstLine="540"/>
        <w:jc w:val="both"/>
        <w:rPr>
          <w:rFonts w:ascii="Arial" w:eastAsiaTheme="minorHAnsi" w:hAnsi="Arial" w:cs="Arial"/>
          <w:b/>
          <w:bCs/>
          <w:color w:val="auto"/>
          <w:sz w:val="20"/>
          <w:szCs w:val="20"/>
          <w:lang w:eastAsia="en-US"/>
        </w:rPr>
      </w:pPr>
      <w:r>
        <w:rPr>
          <w:rFonts w:ascii="Arial" w:eastAsiaTheme="minorHAnsi" w:hAnsi="Arial" w:cs="Arial"/>
          <w:b/>
          <w:bCs/>
          <w:color w:val="auto"/>
          <w:sz w:val="20"/>
          <w:szCs w:val="20"/>
          <w:lang w:eastAsia="en-US"/>
        </w:rPr>
        <w:t>Статья 19. Обжалование решений и действий (бездействия), нарушающих право граждан на проведение публичного мероприятия</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2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AF73FD" w:rsidRDefault="00AF73FD" w:rsidP="00AF73FD">
      <w:pPr>
        <w:autoSpaceDE w:val="0"/>
        <w:autoSpaceDN w:val="0"/>
        <w:adjustRightInd w:val="0"/>
        <w:ind w:firstLine="540"/>
        <w:jc w:val="both"/>
        <w:rPr>
          <w:rFonts w:ascii="Arial" w:eastAsiaTheme="minorHAnsi" w:hAnsi="Arial" w:cs="Arial"/>
          <w:sz w:val="20"/>
          <w:szCs w:val="20"/>
          <w:lang w:eastAsia="en-US"/>
        </w:rPr>
      </w:pP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AF73FD" w:rsidRDefault="00AF73FD" w:rsidP="00AF73FD">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AF73FD" w:rsidRDefault="00AF73FD" w:rsidP="00AF73FD">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AF73FD" w:rsidRDefault="00AF73FD" w:rsidP="00AF73FD">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19 июня 2004 года</w:t>
      </w:r>
    </w:p>
    <w:p w:rsidR="00AF73FD" w:rsidRDefault="00AF73FD" w:rsidP="00AF73FD">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54-ФЗ</w:t>
      </w:r>
    </w:p>
    <w:p w:rsidR="00AF73FD" w:rsidRDefault="00AF73FD" w:rsidP="00AF73FD">
      <w:pPr>
        <w:autoSpaceDE w:val="0"/>
        <w:autoSpaceDN w:val="0"/>
        <w:adjustRightInd w:val="0"/>
        <w:rPr>
          <w:rFonts w:ascii="Arial" w:eastAsiaTheme="minorHAnsi" w:hAnsi="Arial" w:cs="Arial"/>
          <w:sz w:val="20"/>
          <w:szCs w:val="20"/>
          <w:lang w:eastAsia="en-US"/>
        </w:rPr>
      </w:pPr>
    </w:p>
    <w:p w:rsidR="00AF73FD" w:rsidRDefault="00AF73FD" w:rsidP="00AF73FD">
      <w:pPr>
        <w:autoSpaceDE w:val="0"/>
        <w:autoSpaceDN w:val="0"/>
        <w:adjustRightInd w:val="0"/>
        <w:rPr>
          <w:rFonts w:ascii="Arial" w:eastAsiaTheme="minorHAnsi" w:hAnsi="Arial" w:cs="Arial"/>
          <w:sz w:val="20"/>
          <w:szCs w:val="20"/>
          <w:lang w:eastAsia="en-US"/>
        </w:rPr>
      </w:pPr>
    </w:p>
    <w:p w:rsidR="00AF73FD" w:rsidRDefault="00AF73FD" w:rsidP="00AF73FD">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9767BC" w:rsidRPr="00684128" w:rsidRDefault="009767BC" w:rsidP="00684128">
      <w:bookmarkStart w:id="23" w:name="_GoBack"/>
      <w:bookmarkEnd w:id="23"/>
    </w:p>
    <w:sectPr w:rsidR="009767BC" w:rsidRPr="00684128" w:rsidSect="00D9035B">
      <w:headerReference w:type="default" r:id="rId124"/>
      <w:pgSz w:w="11906" w:h="16838"/>
      <w:pgMar w:top="567" w:right="849"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BF" w:rsidRDefault="008524BF" w:rsidP="00A54A28">
      <w:r>
        <w:separator/>
      </w:r>
    </w:p>
  </w:endnote>
  <w:endnote w:type="continuationSeparator" w:id="0">
    <w:p w:rsidR="008524BF" w:rsidRDefault="008524BF" w:rsidP="00A5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BF" w:rsidRDefault="008524BF" w:rsidP="00A54A28">
      <w:r>
        <w:separator/>
      </w:r>
    </w:p>
  </w:footnote>
  <w:footnote w:type="continuationSeparator" w:id="0">
    <w:p w:rsidR="008524BF" w:rsidRDefault="008524BF" w:rsidP="00A54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28" w:rsidRDefault="00A54A28">
    <w:pPr>
      <w:pStyle w:val="a9"/>
      <w:rPr>
        <w:lang w:val="en-US"/>
      </w:rPr>
    </w:pPr>
  </w:p>
  <w:p w:rsidR="00A54A28" w:rsidRDefault="00A54A28">
    <w:pPr>
      <w:pStyle w:val="a9"/>
      <w:rPr>
        <w:lang w:val="en-US"/>
      </w:rPr>
    </w:pPr>
  </w:p>
  <w:p w:rsidR="00A54A28" w:rsidRDefault="00A54A2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D"/>
    <w:rsid w:val="000051D5"/>
    <w:rsid w:val="000146E1"/>
    <w:rsid w:val="00042CFE"/>
    <w:rsid w:val="00103F27"/>
    <w:rsid w:val="001B2813"/>
    <w:rsid w:val="001C4174"/>
    <w:rsid w:val="001D4279"/>
    <w:rsid w:val="003D2911"/>
    <w:rsid w:val="00492FAE"/>
    <w:rsid w:val="00506531"/>
    <w:rsid w:val="00632843"/>
    <w:rsid w:val="00684128"/>
    <w:rsid w:val="00694DA2"/>
    <w:rsid w:val="006D2E63"/>
    <w:rsid w:val="00767929"/>
    <w:rsid w:val="00785085"/>
    <w:rsid w:val="008524BF"/>
    <w:rsid w:val="008619AD"/>
    <w:rsid w:val="009171D6"/>
    <w:rsid w:val="00932D18"/>
    <w:rsid w:val="0094106E"/>
    <w:rsid w:val="009767BC"/>
    <w:rsid w:val="009D0BF6"/>
    <w:rsid w:val="00A036CF"/>
    <w:rsid w:val="00A54A28"/>
    <w:rsid w:val="00AB5A80"/>
    <w:rsid w:val="00AF73FD"/>
    <w:rsid w:val="00B90F58"/>
    <w:rsid w:val="00C8082C"/>
    <w:rsid w:val="00CA6E5B"/>
    <w:rsid w:val="00CD66EF"/>
    <w:rsid w:val="00D1019A"/>
    <w:rsid w:val="00D3262B"/>
    <w:rsid w:val="00D9035B"/>
    <w:rsid w:val="00DC5B95"/>
    <w:rsid w:val="00E36E8A"/>
    <w:rsid w:val="00E5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9E84-9D69-434C-8DE7-85269E26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2FAE"/>
    <w:rPr>
      <w:color w:val="0000FF"/>
      <w:u w:val="single"/>
    </w:rPr>
  </w:style>
  <w:style w:type="paragraph" w:customStyle="1" w:styleId="ConsPlusNormal">
    <w:name w:val="ConsPlusNormal"/>
    <w:rsid w:val="00E36E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36E8A"/>
    <w:pPr>
      <w:jc w:val="center"/>
    </w:pPr>
    <w:rPr>
      <w:szCs w:val="20"/>
    </w:rPr>
  </w:style>
  <w:style w:type="character" w:customStyle="1" w:styleId="30">
    <w:name w:val="Основной текст с отступом 3 Знак"/>
    <w:basedOn w:val="a0"/>
    <w:link w:val="3"/>
    <w:rsid w:val="00E36E8A"/>
    <w:rPr>
      <w:rFonts w:ascii="Times New Roman" w:eastAsia="Times New Roman" w:hAnsi="Times New Roman" w:cs="Times New Roman"/>
      <w:sz w:val="24"/>
      <w:szCs w:val="20"/>
      <w:lang w:eastAsia="ru-RU"/>
    </w:rPr>
  </w:style>
  <w:style w:type="paragraph" w:styleId="a4">
    <w:name w:val="No Spacing"/>
    <w:link w:val="a5"/>
    <w:qFormat/>
    <w:rsid w:val="00E36E8A"/>
    <w:pPr>
      <w:spacing w:after="0" w:line="240" w:lineRule="auto"/>
    </w:pPr>
    <w:rPr>
      <w:rFonts w:ascii="Calibri" w:eastAsia="Calibri" w:hAnsi="Calibri" w:cs="Times New Roman"/>
    </w:rPr>
  </w:style>
  <w:style w:type="paragraph" w:styleId="31">
    <w:name w:val="Body Text 3"/>
    <w:basedOn w:val="a"/>
    <w:link w:val="32"/>
    <w:rsid w:val="00E36E8A"/>
    <w:pPr>
      <w:spacing w:after="120"/>
    </w:pPr>
    <w:rPr>
      <w:sz w:val="16"/>
      <w:szCs w:val="16"/>
      <w:lang w:val="x-none" w:eastAsia="x-none"/>
    </w:rPr>
  </w:style>
  <w:style w:type="character" w:customStyle="1" w:styleId="32">
    <w:name w:val="Основной текст 3 Знак"/>
    <w:basedOn w:val="a0"/>
    <w:link w:val="31"/>
    <w:rsid w:val="00E36E8A"/>
    <w:rPr>
      <w:rFonts w:ascii="Times New Roman" w:eastAsia="Times New Roman" w:hAnsi="Times New Roman" w:cs="Times New Roman"/>
      <w:sz w:val="16"/>
      <w:szCs w:val="16"/>
      <w:lang w:val="x-none" w:eastAsia="x-none"/>
    </w:rPr>
  </w:style>
  <w:style w:type="paragraph" w:customStyle="1" w:styleId="Style7">
    <w:name w:val="Style7"/>
    <w:basedOn w:val="a"/>
    <w:rsid w:val="00E36E8A"/>
    <w:pPr>
      <w:widowControl w:val="0"/>
      <w:autoSpaceDE w:val="0"/>
      <w:autoSpaceDN w:val="0"/>
      <w:adjustRightInd w:val="0"/>
    </w:pPr>
  </w:style>
  <w:style w:type="character" w:customStyle="1" w:styleId="a5">
    <w:name w:val="Без интервала Знак"/>
    <w:link w:val="a4"/>
    <w:locked/>
    <w:rsid w:val="00E36E8A"/>
    <w:rPr>
      <w:rFonts w:ascii="Calibri" w:eastAsia="Calibri" w:hAnsi="Calibri" w:cs="Times New Roman"/>
    </w:rPr>
  </w:style>
  <w:style w:type="paragraph" w:customStyle="1" w:styleId="1">
    <w:name w:val="Абзац списка1"/>
    <w:basedOn w:val="a"/>
    <w:rsid w:val="00E36E8A"/>
    <w:pPr>
      <w:spacing w:after="200" w:line="276" w:lineRule="auto"/>
      <w:ind w:left="720"/>
    </w:pPr>
    <w:rPr>
      <w:rFonts w:ascii="Calibri" w:hAnsi="Calibri" w:cs="Calibri"/>
      <w:sz w:val="22"/>
      <w:szCs w:val="22"/>
    </w:rPr>
  </w:style>
  <w:style w:type="paragraph" w:customStyle="1" w:styleId="10">
    <w:name w:val="Без интервала1"/>
    <w:uiPriority w:val="99"/>
    <w:rsid w:val="00E36E8A"/>
    <w:pPr>
      <w:spacing w:after="0" w:line="240" w:lineRule="auto"/>
    </w:pPr>
    <w:rPr>
      <w:rFonts w:ascii="Calibri" w:eastAsia="Times New Roman" w:hAnsi="Calibri" w:cs="Calibri"/>
      <w:lang w:eastAsia="ru-RU"/>
    </w:rPr>
  </w:style>
  <w:style w:type="table" w:styleId="a6">
    <w:name w:val="Table Grid"/>
    <w:basedOn w:val="a1"/>
    <w:uiPriority w:val="99"/>
    <w:rsid w:val="00CD66E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46E1"/>
    <w:rPr>
      <w:rFonts w:ascii="Segoe UI" w:hAnsi="Segoe UI" w:cs="Segoe UI"/>
      <w:sz w:val="18"/>
      <w:szCs w:val="18"/>
    </w:rPr>
  </w:style>
  <w:style w:type="character" w:customStyle="1" w:styleId="a8">
    <w:name w:val="Текст выноски Знак"/>
    <w:basedOn w:val="a0"/>
    <w:link w:val="a7"/>
    <w:uiPriority w:val="99"/>
    <w:semiHidden/>
    <w:rsid w:val="000146E1"/>
    <w:rPr>
      <w:rFonts w:ascii="Segoe UI" w:eastAsia="Times New Roman" w:hAnsi="Segoe UI" w:cs="Segoe UI"/>
      <w:sz w:val="18"/>
      <w:szCs w:val="18"/>
      <w:lang w:eastAsia="ru-RU"/>
    </w:rPr>
  </w:style>
  <w:style w:type="paragraph" w:styleId="a9">
    <w:name w:val="header"/>
    <w:basedOn w:val="a"/>
    <w:link w:val="aa"/>
    <w:uiPriority w:val="99"/>
    <w:unhideWhenUsed/>
    <w:rsid w:val="00A54A28"/>
    <w:pPr>
      <w:tabs>
        <w:tab w:val="center" w:pos="4677"/>
        <w:tab w:val="right" w:pos="9355"/>
      </w:tabs>
    </w:pPr>
  </w:style>
  <w:style w:type="character" w:customStyle="1" w:styleId="aa">
    <w:name w:val="Верхний колонтитул Знак"/>
    <w:basedOn w:val="a0"/>
    <w:link w:val="a9"/>
    <w:uiPriority w:val="99"/>
    <w:rsid w:val="00A54A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54A28"/>
    <w:pPr>
      <w:tabs>
        <w:tab w:val="center" w:pos="4677"/>
        <w:tab w:val="right" w:pos="9355"/>
      </w:tabs>
    </w:pPr>
  </w:style>
  <w:style w:type="character" w:customStyle="1" w:styleId="ac">
    <w:name w:val="Нижний колонтитул Знак"/>
    <w:basedOn w:val="a0"/>
    <w:link w:val="ab"/>
    <w:uiPriority w:val="99"/>
    <w:rsid w:val="00A54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6068">
      <w:bodyDiv w:val="1"/>
      <w:marLeft w:val="0"/>
      <w:marRight w:val="0"/>
      <w:marTop w:val="0"/>
      <w:marBottom w:val="0"/>
      <w:divBdr>
        <w:top w:val="none" w:sz="0" w:space="0" w:color="auto"/>
        <w:left w:val="none" w:sz="0" w:space="0" w:color="auto"/>
        <w:bottom w:val="none" w:sz="0" w:space="0" w:color="auto"/>
        <w:right w:val="none" w:sz="0" w:space="0" w:color="auto"/>
      </w:divBdr>
    </w:div>
    <w:div w:id="477036972">
      <w:bodyDiv w:val="1"/>
      <w:marLeft w:val="0"/>
      <w:marRight w:val="0"/>
      <w:marTop w:val="0"/>
      <w:marBottom w:val="0"/>
      <w:divBdr>
        <w:top w:val="none" w:sz="0" w:space="0" w:color="auto"/>
        <w:left w:val="none" w:sz="0" w:space="0" w:color="auto"/>
        <w:bottom w:val="none" w:sz="0" w:space="0" w:color="auto"/>
        <w:right w:val="none" w:sz="0" w:space="0" w:color="auto"/>
      </w:divBdr>
    </w:div>
    <w:div w:id="6652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A7A636874B4C3BC3B3D16330F638A4A513D0B1958AB3433FB34F044910F61045C426AD0AEE2691689ED4DAB93DD5E1F04D7AF82CDC857wA79G" TargetMode="External"/><Relationship Id="rId117" Type="http://schemas.openxmlformats.org/officeDocument/2006/relationships/hyperlink" Target="consultantplus://offline/ref=7EFA7A636874B4C3BC3B3D16330F638A49583801145CAB3433FB34F044910F61045C426AD0AEE3611289ED4DAB93DD5E1F04D7AF82CDC857wA79G" TargetMode="External"/><Relationship Id="rId21" Type="http://schemas.openxmlformats.org/officeDocument/2006/relationships/hyperlink" Target="consultantplus://offline/ref=7EFA7A636874B4C3BC3B3D16330F638A49503E061A0EFC3662AE3AF54CC147714A194F6BD1ACE26342D3FD49E2C4D2421D1CC9AB9CCDwC79G" TargetMode="External"/><Relationship Id="rId42" Type="http://schemas.openxmlformats.org/officeDocument/2006/relationships/hyperlink" Target="consultantplus://offline/ref=7EFA7A636874B4C3BC3B3D16330F638A485F3B05165CAB3433FB34F044910F61045C426AD0AEE2691589ED4DAB93DD5E1F04D7AF82CDC857wA79G" TargetMode="External"/><Relationship Id="rId47" Type="http://schemas.openxmlformats.org/officeDocument/2006/relationships/hyperlink" Target="consultantplus://offline/ref=7EFA7A636874B4C3BC3B3D16330F638A49593E0B1458AB3433FB34F044910F61045C426AD0AEE26C1089ED4DAB93DD5E1F04D7AF82CDC857wA79G" TargetMode="External"/><Relationship Id="rId63" Type="http://schemas.openxmlformats.org/officeDocument/2006/relationships/hyperlink" Target="consultantplus://offline/ref=7EFA7A636874B4C3BC3B3D16330F638A4A513D0B1958AB3433FB34F044910F61045C426AD0AEE2691589ED4DAB93DD5E1F04D7AF82CDC857wA79G" TargetMode="External"/><Relationship Id="rId68" Type="http://schemas.openxmlformats.org/officeDocument/2006/relationships/hyperlink" Target="consultantplus://offline/ref=7EFA7A636874B4C3BC3B3D16330F638A485F3B05165CAB3433FB34F044910F61045C426AD0AEE26B1789ED4DAB93DD5E1F04D7AF82CDC857wA79G" TargetMode="External"/><Relationship Id="rId84" Type="http://schemas.openxmlformats.org/officeDocument/2006/relationships/hyperlink" Target="consultantplus://offline/ref=7EFA7A636874B4C3BC3B3D16330F638A4A5E3007105DAB3433FB34F044910F61045C426AD0AEE2681E89ED4DAB93DD5E1F04D7AF82CDC857wA79G" TargetMode="External"/><Relationship Id="rId89" Type="http://schemas.openxmlformats.org/officeDocument/2006/relationships/hyperlink" Target="consultantplus://offline/ref=7EFA7A636874B4C3BC3B3D16330F638A485F3B04115CAB3433FB34F044910F61045C426AD0AEE26A1689ED4DAB93DD5E1F04D7AF82CDC857wA79G" TargetMode="External"/><Relationship Id="rId112" Type="http://schemas.openxmlformats.org/officeDocument/2006/relationships/hyperlink" Target="consultantplus://offline/ref=7EFA7A636874B4C3BC3B3D16330F638A485F3B05165CAB3433FB34F044910F61045C426AD0AEE26C1F89ED4DAB93DD5E1F04D7AF82CDC857wA79G" TargetMode="External"/><Relationship Id="rId16" Type="http://schemas.openxmlformats.org/officeDocument/2006/relationships/hyperlink" Target="consultantplus://offline/ref=7EFA7A636874B4C3BC3B3D16330F638A49593E0B1458AB3433FB34F044910F61045C426AD0AEE26C1289ED4DAB93DD5E1F04D7AF82CDC857wA79G" TargetMode="External"/><Relationship Id="rId107" Type="http://schemas.openxmlformats.org/officeDocument/2006/relationships/hyperlink" Target="consultantplus://offline/ref=7EFA7A636874B4C3BC3B3D16330F638A48503C03155CAB3433FB34F044910F61165C1A66D2ACFC68109CBB1CEDwC77G" TargetMode="External"/><Relationship Id="rId11" Type="http://schemas.openxmlformats.org/officeDocument/2006/relationships/hyperlink" Target="consultantplus://offline/ref=7EFA7A636874B4C3BC3B3D16330F638A4A5E3C0A135EAB3433FB34F044910F61045C426AD0AEE26E1589ED4DAB93DD5E1F04D7AF82CDC857wA79G" TargetMode="External"/><Relationship Id="rId32" Type="http://schemas.openxmlformats.org/officeDocument/2006/relationships/hyperlink" Target="consultantplus://offline/ref=7EFA7A636874B4C3BC3B3D16330F638A48503C03155CAB3433FB34F044910F61045C426AD0AEE1681589ED4DAB93DD5E1F04D7AF82CDC857wA79G" TargetMode="External"/><Relationship Id="rId37" Type="http://schemas.openxmlformats.org/officeDocument/2006/relationships/hyperlink" Target="consultantplus://offline/ref=7EFA7A636874B4C3BC3B3D16330F638A48503C03155CAB3433FB34F044910F61045C426AD0AAE36E1689ED4DAB93DD5E1F04D7AF82CDC857wA79G" TargetMode="External"/><Relationship Id="rId53" Type="http://schemas.openxmlformats.org/officeDocument/2006/relationships/hyperlink" Target="consultantplus://offline/ref=7EFA7A636874B4C3BC3B3D16330F638A485D3E0A125BAB3433FB34F044910F61045C426AD0AEE76A1089ED4DAB93DD5E1F04D7AF82CDC857wA79G" TargetMode="External"/><Relationship Id="rId58" Type="http://schemas.openxmlformats.org/officeDocument/2006/relationships/hyperlink" Target="consultantplus://offline/ref=7EFA7A636874B4C3BC3B3D16330F638A485038011659AB3433FB34F044910F61045C426AD0AEE2691789ED4DAB93DD5E1F04D7AF82CDC857wA79G" TargetMode="External"/><Relationship Id="rId74" Type="http://schemas.openxmlformats.org/officeDocument/2006/relationships/hyperlink" Target="consultantplus://offline/ref=7EFA7A636874B4C3BC3B3D16330F638A485F3B04115CAB3433FB34F044910F61045C426AD0AEE2681F89ED4DAB93DD5E1F04D7AF82CDC857wA79G" TargetMode="External"/><Relationship Id="rId79" Type="http://schemas.openxmlformats.org/officeDocument/2006/relationships/hyperlink" Target="consultantplus://offline/ref=7EFA7A636874B4C3BC3B3D16330F638A485F3B05165CAB3433FB34F044910F61045C426AD0AEE26B1089ED4DAB93DD5E1F04D7AF82CDC857wA79G" TargetMode="External"/><Relationship Id="rId102" Type="http://schemas.openxmlformats.org/officeDocument/2006/relationships/hyperlink" Target="consultantplus://offline/ref=7EFA7A636874B4C3BC3B3D16330F638A485C3002175CAB3433FB34F044910F61045C426AD0AEE26B1E89ED4DAB93DD5E1F04D7AF82CDC857wA79G" TargetMode="External"/><Relationship Id="rId123" Type="http://schemas.openxmlformats.org/officeDocument/2006/relationships/hyperlink" Target="consultantplus://offline/ref=7EFA7A636874B4C3BC3B3D16330F638A48503A07155CAB3433FB34F044910F61045C426AD0AFE6691289ED4DAB93DD5E1F04D7AF82CDC857wA79G" TargetMode="External"/><Relationship Id="rId5" Type="http://schemas.openxmlformats.org/officeDocument/2006/relationships/endnotes" Target="endnotes.xml"/><Relationship Id="rId90" Type="http://schemas.openxmlformats.org/officeDocument/2006/relationships/hyperlink" Target="consultantplus://offline/ref=7EFA7A636874B4C3BC3B3D16330F638A485F3B04115CAB3433FB34F044910F61045C426AD0AEE26A1789ED4DAB93DD5E1F04D7AF82CDC857wA79G" TargetMode="External"/><Relationship Id="rId95" Type="http://schemas.openxmlformats.org/officeDocument/2006/relationships/hyperlink" Target="consultantplus://offline/ref=7EFA7A636874B4C3BC3B3D16330F638A485F3B04115CAB3433FB34F044910F61045C426AD0AEE26A1089ED4DAB93DD5E1F04D7AF82CDC857wA79G" TargetMode="External"/><Relationship Id="rId22" Type="http://schemas.openxmlformats.org/officeDocument/2006/relationships/hyperlink" Target="consultantplus://offline/ref=7EFA7A636874B4C3BC3B3D16330F638A49503E061A0EFC3662AE3AF54CC147714A194F6BD1ACE26342D3FD49E2C4D2421D1CC9AB9CCDwC79G" TargetMode="External"/><Relationship Id="rId27" Type="http://schemas.openxmlformats.org/officeDocument/2006/relationships/hyperlink" Target="consultantplus://offline/ref=7EFA7A636874B4C3BC3B3D16330F638A4A513D0B1958AB3433FB34F044910F61045C426AD0AEE2691789ED4DAB93DD5E1F04D7AF82CDC857wA79G" TargetMode="External"/><Relationship Id="rId43" Type="http://schemas.openxmlformats.org/officeDocument/2006/relationships/hyperlink" Target="consultantplus://offline/ref=7EFA7A636874B4C3BC3B3D16330F638A4A5B3902175BAB3433FB34F044910F61045C426AD0AEE26C1189ED4DAB93DD5E1F04D7AF82CDC857wA79G" TargetMode="External"/><Relationship Id="rId48" Type="http://schemas.openxmlformats.org/officeDocument/2006/relationships/hyperlink" Target="consultantplus://offline/ref=7EFA7A636874B4C3BC3B3D16330F638A4A5B390A125EAB3433FB34F044910F61045C426AD0AEE2611589ED4DAB93DD5E1F04D7AF82CDC857wA79G" TargetMode="External"/><Relationship Id="rId64" Type="http://schemas.openxmlformats.org/officeDocument/2006/relationships/hyperlink" Target="consultantplus://offline/ref=7EFA7A636874B4C3BC3B3D16330F638A49593E0B1458AB3433FB34F044910F61045C426AD0AEE26C1189ED4DAB93DD5E1F04D7AF82CDC857wA79G" TargetMode="External"/><Relationship Id="rId69" Type="http://schemas.openxmlformats.org/officeDocument/2006/relationships/hyperlink" Target="consultantplus://offline/ref=7EFA7A636874B4C3BC3B3D16330F638A485F3B05165CAB3433FB34F044910F61045C426AD0AEE26B1489ED4DAB93DD5E1F04D7AF82CDC857wA79G" TargetMode="External"/><Relationship Id="rId113" Type="http://schemas.openxmlformats.org/officeDocument/2006/relationships/hyperlink" Target="consultantplus://offline/ref=7EFA7A636874B4C3BC3B3D16330F638A485F3B05165CAB3433FB34F044910F61045C426AD0AEE26D1689ED4DAB93DD5E1F04D7AF82CDC857wA79G" TargetMode="External"/><Relationship Id="rId118" Type="http://schemas.openxmlformats.org/officeDocument/2006/relationships/hyperlink" Target="consultantplus://offline/ref=7EFA7A636874B4C3BC3B3D16330F638A485D3E0A125BAB3433FB34F044910F61045C426AD0AEE76A1E89ED4DAB93DD5E1F04D7AF82CDC857wA79G" TargetMode="External"/><Relationship Id="rId80" Type="http://schemas.openxmlformats.org/officeDocument/2006/relationships/hyperlink" Target="consultantplus://offline/ref=7EFA7A636874B4C3BC3B3D16330F638A4A5B390A125EAB3433FB34F044910F61045C426AD0AEE3681F89ED4DAB93DD5E1F04D7AF82CDC857wA79G" TargetMode="External"/><Relationship Id="rId85" Type="http://schemas.openxmlformats.org/officeDocument/2006/relationships/hyperlink" Target="consultantplus://offline/ref=7EFA7A636874B4C3BC3B3D16330F638A4A5B390A125EAB3433FB34F044910F61045C426AD0AEE3691289ED4DAB93DD5E1F04D7AF82CDC857wA79G" TargetMode="External"/><Relationship Id="rId12" Type="http://schemas.openxmlformats.org/officeDocument/2006/relationships/hyperlink" Target="consultantplus://offline/ref=7EFA7A636874B4C3BC3B3D16330F638A4A5E3007105DAB3433FB34F044910F61045C426AD0AEE2681E89ED4DAB93DD5E1F04D7AF82CDC857wA79G" TargetMode="External"/><Relationship Id="rId17" Type="http://schemas.openxmlformats.org/officeDocument/2006/relationships/hyperlink" Target="consultantplus://offline/ref=7EFA7A636874B4C3BC3B3D16330F638A485831041359AB3433FB34F044910F61045C426AD0AEE2681E89ED4DAB93DD5E1F04D7AF82CDC857wA79G" TargetMode="External"/><Relationship Id="rId33" Type="http://schemas.openxmlformats.org/officeDocument/2006/relationships/hyperlink" Target="consultantplus://offline/ref=7EFA7A636874B4C3BC3B3D16330F638A48503C03155CAB3433FB34F044910F61045C4268D3AFE76342D3FD49E2C4D2421D1CC9AB9CCDwC79G" TargetMode="External"/><Relationship Id="rId38" Type="http://schemas.openxmlformats.org/officeDocument/2006/relationships/hyperlink" Target="consultantplus://offline/ref=7EFA7A636874B4C3BC3B3D16330F638A4A5B390A125EAB3433FB34F044910F61045C426AD0AEE2601289ED4DAB93DD5E1F04D7AF82CDC857wA79G" TargetMode="External"/><Relationship Id="rId59" Type="http://schemas.openxmlformats.org/officeDocument/2006/relationships/hyperlink" Target="consultantplus://offline/ref=7EFA7A636874B4C3BC3B3D16330F638A4A5E3C0A135EAB3433FB34F044910F61045C426AD0AEE26E1089ED4DAB93DD5E1F04D7AF82CDC857wA79G" TargetMode="External"/><Relationship Id="rId103" Type="http://schemas.openxmlformats.org/officeDocument/2006/relationships/hyperlink" Target="consultantplus://offline/ref=7EFA7A636874B4C3BC3B3D16330F638A495930021051AB3433FB34F044910F61045C426AD0AEE16A1189ED4DAB93DD5E1F04D7AF82CDC857wA79G" TargetMode="External"/><Relationship Id="rId108" Type="http://schemas.openxmlformats.org/officeDocument/2006/relationships/hyperlink" Target="consultantplus://offline/ref=7EFA7A636874B4C3BC3B3D16330F638A485038061158AB3433FB34F044910F61165C1A66D2ACFC68109CBB1CEDwC77G" TargetMode="External"/><Relationship Id="rId124" Type="http://schemas.openxmlformats.org/officeDocument/2006/relationships/header" Target="header1.xml"/><Relationship Id="rId54" Type="http://schemas.openxmlformats.org/officeDocument/2006/relationships/hyperlink" Target="consultantplus://offline/ref=7EFA7A636874B4C3BC3B3D16330F638A4A583E05185BAB3433FB34F044910F61045C426AD0AEE2691489ED4DAB93DD5E1F04D7AF82CDC857wA79G" TargetMode="External"/><Relationship Id="rId70" Type="http://schemas.openxmlformats.org/officeDocument/2006/relationships/hyperlink" Target="consultantplus://offline/ref=7EFA7A636874B4C3BC3B3D16330F638A4A583E05185BAB3433FB34F044910F61045C426AD0AEE2691089ED4DAB93DD5E1F04D7AF82CDC857wA79G" TargetMode="External"/><Relationship Id="rId75" Type="http://schemas.openxmlformats.org/officeDocument/2006/relationships/hyperlink" Target="consultantplus://offline/ref=7EFA7A636874B4C3BC3B3D16330F638A4A5B390A125EAB3433FB34F044910F61045C426AD0AEE3681389ED4DAB93DD5E1F04D7AF82CDC857wA79G" TargetMode="External"/><Relationship Id="rId91" Type="http://schemas.openxmlformats.org/officeDocument/2006/relationships/hyperlink" Target="consultantplus://offline/ref=7EFA7A636874B4C3BC3B3D16330F638A485F3B04115CAB3433FB34F044910F61045C426AD0AEE26A1489ED4DAB93DD5E1F04D7AF82CDC857wA79G" TargetMode="External"/><Relationship Id="rId96" Type="http://schemas.openxmlformats.org/officeDocument/2006/relationships/hyperlink" Target="consultantplus://offline/ref=7EFA7A636874B4C3BC3B3D16330F638A485F3B04115CAB3433FB34F044910F61045C426AD0AEE26A1189ED4DAB93DD5E1F04D7AF82CDC857wA79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consultantplus://offline/ref=7EFA7A636874B4C3BC3B3D16330F638A48503A07185EAB3433FB34F044910F61165C1A66D2ACFC68109CBB1CEDwC77G" TargetMode="External"/><Relationship Id="rId28" Type="http://schemas.openxmlformats.org/officeDocument/2006/relationships/hyperlink" Target="consultantplus://offline/ref=7EFA7A636874B4C3BC3B3D16330F638A4A583E05185BAB3433FB34F044910F61045C426AD0AEE2691789ED4DAB93DD5E1F04D7AF82CDC857wA79G" TargetMode="External"/><Relationship Id="rId49" Type="http://schemas.openxmlformats.org/officeDocument/2006/relationships/hyperlink" Target="consultantplus://offline/ref=7EFA7A636874B4C3BC3B3D16330F638A485831041359AB3433FB34F044910F61045C426AD0AEE2681F89ED4DAB93DD5E1F04D7AF82CDC857wA79G" TargetMode="External"/><Relationship Id="rId114" Type="http://schemas.openxmlformats.org/officeDocument/2006/relationships/hyperlink" Target="consultantplus://offline/ref=7EFA7A636874B4C3BC3B3D16330F638A485F3B05165CAB3433FB34F044910F61045C426AD0AEE26D1789ED4DAB93DD5E1F04D7AF82CDC857wA79G" TargetMode="External"/><Relationship Id="rId119" Type="http://schemas.openxmlformats.org/officeDocument/2006/relationships/hyperlink" Target="consultantplus://offline/ref=7EFA7A636874B4C3BC3B3D16330F638A48503807165FAB3433FB34F044910F61045C426AD0AEE36F1E89ED4DAB93DD5E1F04D7AF82CDC857wA79G" TargetMode="External"/><Relationship Id="rId44" Type="http://schemas.openxmlformats.org/officeDocument/2006/relationships/hyperlink" Target="consultantplus://offline/ref=7EFA7A636874B4C3BC3B3D16330F638A4A5B390A125EAB3433FB34F044910F61045C426AD0AEE2601F89ED4DAB93DD5E1F04D7AF82CDC857wA79G" TargetMode="External"/><Relationship Id="rId60" Type="http://schemas.openxmlformats.org/officeDocument/2006/relationships/hyperlink" Target="consultantplus://offline/ref=7EFA7A636874B4C3BC3B3D16330F638A485F3B05165CAB3433FB34F044910F61045C426AD0AEE26A1689ED4DAB93DD5E1F04D7AF82CDC857wA79G" TargetMode="External"/><Relationship Id="rId65" Type="http://schemas.openxmlformats.org/officeDocument/2006/relationships/hyperlink" Target="consultantplus://offline/ref=7EFA7A636874B4C3BC3B3D16330F638A485F3B05165CAB3433FB34F044910F61045C426AD0AEE26B1689ED4DAB93DD5E1F04D7AF82CDC857wA79G" TargetMode="External"/><Relationship Id="rId81" Type="http://schemas.openxmlformats.org/officeDocument/2006/relationships/hyperlink" Target="consultantplus://offline/ref=7EFA7A636874B4C3BC3B3D16330F638A4A5B390A125EAB3433FB34F044910F61045C426AD0AEE3691789ED4DAB93DD5E1F04D7AF82CDC857wA79G" TargetMode="External"/><Relationship Id="rId86" Type="http://schemas.openxmlformats.org/officeDocument/2006/relationships/hyperlink" Target="consultantplus://offline/ref=7EFA7A636874B4C3BC3B3D16330F638A485F3B05165CAB3433FB34F044910F61045C426AD0AEE26B1F89ED4DAB93DD5E1F04D7AF82CDC857wA79G" TargetMode="External"/><Relationship Id="rId13" Type="http://schemas.openxmlformats.org/officeDocument/2006/relationships/hyperlink" Target="consultantplus://offline/ref=7EFA7A636874B4C3BC3B3D16330F638A4A5F310B175BAB3433FB34F044910F61045C426AD0AEE2681E89ED4DAB93DD5E1F04D7AF82CDC857wA79G" TargetMode="External"/><Relationship Id="rId18" Type="http://schemas.openxmlformats.org/officeDocument/2006/relationships/hyperlink" Target="consultantplus://offline/ref=7EFA7A636874B4C3BC3B3D16330F638A485F3B05165CAB3433FB34F044910F61045C426AD0AEE2681E89ED4DAB93DD5E1F04D7AF82CDC857wA79G" TargetMode="External"/><Relationship Id="rId39" Type="http://schemas.openxmlformats.org/officeDocument/2006/relationships/hyperlink" Target="consultantplus://offline/ref=7EFA7A636874B4C3BC3B3D16330F638A485F3B05165CAB3433FB34F044910F61045C426AD0AEE2691689ED4DAB93DD5E1F04D7AF82CDC857wA79G" TargetMode="External"/><Relationship Id="rId109" Type="http://schemas.openxmlformats.org/officeDocument/2006/relationships/hyperlink" Target="consultantplus://offline/ref=7EFA7A636874B4C3BC3B3D16330F638A4A5B390A125EAB3433FB34F044910F61045C426AD0AEE3691189ED4DAB93DD5E1F04D7AF82CDC857wA79G" TargetMode="External"/><Relationship Id="rId34" Type="http://schemas.openxmlformats.org/officeDocument/2006/relationships/hyperlink" Target="consultantplus://offline/ref=7EFA7A636874B4C3BC3B3D16330F638A48503C03155CAB3433FB34F044910F61045C4269D0AAE93C47C6EC11EDC4CE5C1B04D5A99EwC7EG" TargetMode="External"/><Relationship Id="rId50" Type="http://schemas.openxmlformats.org/officeDocument/2006/relationships/hyperlink" Target="consultantplus://offline/ref=7EFA7A636874B4C3BC3B3D16330F638A485F3B05165CAB3433FB34F044910F61045C426AD0AEE2691389ED4DAB93DD5E1F04D7AF82CDC857wA79G" TargetMode="External"/><Relationship Id="rId55" Type="http://schemas.openxmlformats.org/officeDocument/2006/relationships/hyperlink" Target="consultantplus://offline/ref=7EFA7A636874B4C3BC3B3D16330F638A4A5E3C0A135EAB3433FB34F044910F61045C426AD0AEE26E1289ED4DAB93DD5E1F04D7AF82CDC857wA79G" TargetMode="External"/><Relationship Id="rId76" Type="http://schemas.openxmlformats.org/officeDocument/2006/relationships/hyperlink" Target="consultantplus://offline/ref=7EFA7A636874B4C3BC3B3D16330F638A4A5C3B01125CAB3433FB34F044910F61045C426AD0AEE0691089ED4DAB93DD5E1F04D7AF82CDC857wA79G" TargetMode="External"/><Relationship Id="rId97" Type="http://schemas.openxmlformats.org/officeDocument/2006/relationships/hyperlink" Target="consultantplus://offline/ref=7EFA7A636874B4C3BC3B3D16330F638A485F3B04115CAB3433FB34F044910F61045C426AD0AEE26A1E89ED4DAB93DD5E1F04D7AF82CDC857wA79G" TargetMode="External"/><Relationship Id="rId104" Type="http://schemas.openxmlformats.org/officeDocument/2006/relationships/hyperlink" Target="consultantplus://offline/ref=7EFA7A636874B4C3BC3B3D16330F638A485F3B05165CAB3433FB34F044910F61045C426AD0AEE26C1589ED4DAB93DD5E1F04D7AF82CDC857wA79G" TargetMode="External"/><Relationship Id="rId120" Type="http://schemas.openxmlformats.org/officeDocument/2006/relationships/hyperlink" Target="consultantplus://offline/ref=7EFA7A636874B4C3BC3B3D16330F638A48503C03155CAB3433FB34F044910F61045C426AD0ADE2611489ED4DAB93DD5E1F04D7AF82CDC857wA79G" TargetMode="External"/><Relationship Id="rId125" Type="http://schemas.openxmlformats.org/officeDocument/2006/relationships/fontTable" Target="fontTable.xml"/><Relationship Id="rId7" Type="http://schemas.openxmlformats.org/officeDocument/2006/relationships/hyperlink" Target="consultantplus://offline/ref=7EFA7A636874B4C3BC3B3D16330F638A4A583E05185BAB3433FB34F044910F61045C426AD0AEE2681E89ED4DAB93DD5E1F04D7AF82CDC857wA79G" TargetMode="External"/><Relationship Id="rId71" Type="http://schemas.openxmlformats.org/officeDocument/2006/relationships/hyperlink" Target="consultantplus://offline/ref=7EFA7A636874B4C3BC3B3D16330F638A4A5B3902175BAB3433FB34F044910F61045C426AD0AEE26C1189ED4DAB93DD5E1F04D7AF82CDC857wA79G" TargetMode="External"/><Relationship Id="rId92" Type="http://schemas.openxmlformats.org/officeDocument/2006/relationships/hyperlink" Target="consultantplus://offline/ref=7EFA7A636874B4C3BC3B3D16330F638A485F3B04115CAB3433FB34F044910F61045C426AD0AEE26A1589ED4DAB93DD5E1F04D7AF82CDC857wA79G" TargetMode="External"/><Relationship Id="rId2" Type="http://schemas.openxmlformats.org/officeDocument/2006/relationships/settings" Target="settings.xml"/><Relationship Id="rId29" Type="http://schemas.openxmlformats.org/officeDocument/2006/relationships/hyperlink" Target="consultantplus://offline/ref=7EFA7A636874B4C3BC3B3D16330F638A49503E061A0EFC3662AE3AF54CC1557112154D69CEAEE4761482BBw17DG" TargetMode="External"/><Relationship Id="rId24" Type="http://schemas.openxmlformats.org/officeDocument/2006/relationships/hyperlink" Target="consultantplus://offline/ref=7EFA7A636874B4C3BC3B3D16330F638A4A583E05185BAB3433FB34F044910F61045C426AD0AEE2691689ED4DAB93DD5E1F04D7AF82CDC857wA79G" TargetMode="External"/><Relationship Id="rId40" Type="http://schemas.openxmlformats.org/officeDocument/2006/relationships/hyperlink" Target="consultantplus://offline/ref=7EFA7A636874B4C3BC3B3D16330F638A4A5B390A125EAB3433FB34F044910F61045C426AD0AEE2601089ED4DAB93DD5E1F04D7AF82CDC857wA79G" TargetMode="External"/><Relationship Id="rId45" Type="http://schemas.openxmlformats.org/officeDocument/2006/relationships/hyperlink" Target="consultantplus://offline/ref=7EFA7A636874B4C3BC3B3D16330F638A485A3E021159AB3433FB34F044910F61045C426AD0AEE26D1289ED4DAB93DD5E1F04D7AF82CDC857wA79G" TargetMode="External"/><Relationship Id="rId66" Type="http://schemas.openxmlformats.org/officeDocument/2006/relationships/hyperlink" Target="consultantplus://offline/ref=7EFA7A636874B4C3BC3B3D16330F638A4A5B390A125EAB3433FB34F044910F61045C426AD0AEE3681489ED4DAB93DD5E1F04D7AF82CDC857wA79G" TargetMode="External"/><Relationship Id="rId87" Type="http://schemas.openxmlformats.org/officeDocument/2006/relationships/hyperlink" Target="consultantplus://offline/ref=7EFA7A636874B4C3BC3B3D16330F638A485831041359AB3433FB34F044910F61045C426AD0AEE2691789ED4DAB93DD5E1F04D7AF82CDC857wA79G" TargetMode="External"/><Relationship Id="rId110" Type="http://schemas.openxmlformats.org/officeDocument/2006/relationships/hyperlink" Target="consultantplus://offline/ref=7EFA7A636874B4C3BC3B3D16330F638A485F3B05165CAB3433FB34F044910F61045C426AD0AEE26C1089ED4DAB93DD5E1F04D7AF82CDC857wA79G" TargetMode="External"/><Relationship Id="rId115" Type="http://schemas.openxmlformats.org/officeDocument/2006/relationships/hyperlink" Target="consultantplus://offline/ref=7EFA7A636874B4C3BC3B3D16330F638A4A5B390A125EAB3433FB34F044910F61045C426AD0AEE3691F89ED4DAB93DD5E1F04D7AF82CDC857wA79G" TargetMode="External"/><Relationship Id="rId61" Type="http://schemas.openxmlformats.org/officeDocument/2006/relationships/hyperlink" Target="consultantplus://offline/ref=7EFA7A636874B4C3BC3B3D16330F638A485F3B05165CAB3433FB34F044910F61045C426AD0AEE26A1789ED4DAB93DD5E1F04D7AF82CDC857wA79G" TargetMode="External"/><Relationship Id="rId82" Type="http://schemas.openxmlformats.org/officeDocument/2006/relationships/hyperlink" Target="consultantplus://offline/ref=7EFA7A636874B4C3BC3B3D16330F638A4A583E05185BAB3433FB34F044910F61045C426AD0AEE2691189ED4DAB93DD5E1F04D7AF82CDC857wA79G" TargetMode="External"/><Relationship Id="rId19" Type="http://schemas.openxmlformats.org/officeDocument/2006/relationships/hyperlink" Target="consultantplus://offline/ref=7EFA7A636874B4C3BC3B3D16330F638A485F3B04115CAB3433FB34F044910F61045C426AD0AEE2681E89ED4DAB93DD5E1F04D7AF82CDC857wA79G" TargetMode="External"/><Relationship Id="rId14" Type="http://schemas.openxmlformats.org/officeDocument/2006/relationships/hyperlink" Target="consultantplus://offline/ref=7EFA7A636874B4C3BC3B3D16330F638A4A513D0B1958AB3433FB34F044910F61045C426AD0AEE2681E89ED4DAB93DD5E1F04D7AF82CDC857wA79G" TargetMode="External"/><Relationship Id="rId30" Type="http://schemas.openxmlformats.org/officeDocument/2006/relationships/hyperlink" Target="consultantplus://offline/ref=7EFA7A636874B4C3BC3B3D16330F638A485F310B1259AB3433FB34F044910F61045C426AD0AEE36E1F89ED4DAB93DD5E1F04D7AF82CDC857wA79G" TargetMode="External"/><Relationship Id="rId35" Type="http://schemas.openxmlformats.org/officeDocument/2006/relationships/hyperlink" Target="consultantplus://offline/ref=7EFA7A636874B4C3BC3B3D16330F638A48503C03155CAB3433FB34F044910F61045C426AD0AFE5681E89ED4DAB93DD5E1F04D7AF82CDC857wA79G" TargetMode="External"/><Relationship Id="rId56" Type="http://schemas.openxmlformats.org/officeDocument/2006/relationships/hyperlink" Target="consultantplus://offline/ref=7EFA7A636874B4C3BC3B3D16330F638A485F3B05165CAB3433FB34F044910F61045C426AD0AEE2691E89ED4DAB93DD5E1F04D7AF82CDC857wA79G" TargetMode="External"/><Relationship Id="rId77" Type="http://schemas.openxmlformats.org/officeDocument/2006/relationships/hyperlink" Target="consultantplus://offline/ref=7EFA7A636874B4C3BC3B3D16330F638A4A5B390A125EAB3433FB34F044910F61045C426AD0AEE3681389ED4DAB93DD5E1F04D7AF82CDC857wA79G" TargetMode="External"/><Relationship Id="rId100" Type="http://schemas.openxmlformats.org/officeDocument/2006/relationships/hyperlink" Target="consultantplus://offline/ref=7EFA7A636874B4C3BC3B3D16330F638A485F3B05165CAB3433FB34F044910F61045C426AD0AEE26C1489ED4DAB93DD5E1F04D7AF82CDC857wA79G" TargetMode="External"/><Relationship Id="rId105" Type="http://schemas.openxmlformats.org/officeDocument/2006/relationships/hyperlink" Target="consultantplus://offline/ref=7EFA7A636874B4C3BC3B3D16330F638A485F3B05165CAB3433FB34F044910F61045C426AD0AEE26C1389ED4DAB93DD5E1F04D7AF82CDC857wA79G" TargetMode="External"/><Relationship Id="rId126" Type="http://schemas.openxmlformats.org/officeDocument/2006/relationships/theme" Target="theme/theme1.xml"/><Relationship Id="rId8" Type="http://schemas.openxmlformats.org/officeDocument/2006/relationships/hyperlink" Target="consultantplus://offline/ref=7EFA7A636874B4C3BC3B3D16330F638A49583801145CAB3433FB34F044910F61045C426AD0AEE3611589ED4DAB93DD5E1F04D7AF82CDC857wA79G" TargetMode="External"/><Relationship Id="rId51" Type="http://schemas.openxmlformats.org/officeDocument/2006/relationships/hyperlink" Target="consultantplus://offline/ref=7EFA7A636874B4C3BC3B3D16330F638A4A5C3B01125CAB3433FB34F044910F61045C426AD0AEE3681089ED4DAB93DD5E1F04D7AF82CDC857wA79G" TargetMode="External"/><Relationship Id="rId72" Type="http://schemas.openxmlformats.org/officeDocument/2006/relationships/hyperlink" Target="consultantplus://offline/ref=7EFA7A636874B4C3BC3B3D16330F638A485A3E021159AB3433FB34F044910F61045C426AD0AEE26D1289ED4DAB93DD5E1F04D7AF82CDC857wA79G" TargetMode="External"/><Relationship Id="rId93" Type="http://schemas.openxmlformats.org/officeDocument/2006/relationships/hyperlink" Target="consultantplus://offline/ref=7EFA7A636874B4C3BC3B3D16330F638A485F3B04115CAB3433FB34F044910F61045C426AD0AEE26A1289ED4DAB93DD5E1F04D7AF82CDC857wA79G" TargetMode="External"/><Relationship Id="rId98" Type="http://schemas.openxmlformats.org/officeDocument/2006/relationships/hyperlink" Target="consultantplus://offline/ref=7EFA7A636874B4C3BC3B3D16330F638A48503C03155CAB3433FB34F044910F61045C4262D3AAE16342D3FD49E2C4D2421D1CC9AB9CCDwC79G" TargetMode="External"/><Relationship Id="rId121" Type="http://schemas.openxmlformats.org/officeDocument/2006/relationships/hyperlink" Target="consultantplus://offline/ref=7EFA7A636874B4C3BC3B3D16330F638A49583801145CAB3433FB34F044910F61045C426AD0AEE3611389ED4DAB93DD5E1F04D7AF82CDC857wA79G" TargetMode="External"/><Relationship Id="rId3" Type="http://schemas.openxmlformats.org/officeDocument/2006/relationships/webSettings" Target="webSettings.xml"/><Relationship Id="rId25" Type="http://schemas.openxmlformats.org/officeDocument/2006/relationships/hyperlink" Target="consultantplus://offline/ref=7EFA7A636874B4C3BC3B3D16330F638A49593E0B1458AB3433FB34F044910F61045C426AD0AEE26C1389ED4DAB93DD5E1F04D7AF82CDC857wA79G" TargetMode="External"/><Relationship Id="rId46" Type="http://schemas.openxmlformats.org/officeDocument/2006/relationships/hyperlink" Target="consultantplus://offline/ref=7EFA7A636874B4C3BC3B3D16330F638A4A5B390A125EAB3433FB34F044910F61045C426AD0AEE2611789ED4DAB93DD5E1F04D7AF82CDC857wA79G" TargetMode="External"/><Relationship Id="rId67" Type="http://schemas.openxmlformats.org/officeDocument/2006/relationships/hyperlink" Target="consultantplus://offline/ref=7EFA7A636874B4C3BC3B3D16330F638A4A513D0B1958AB3433FB34F044910F61045C426AD0AEE2691389ED4DAB93DD5E1F04D7AF82CDC857wA79G" TargetMode="External"/><Relationship Id="rId116" Type="http://schemas.openxmlformats.org/officeDocument/2006/relationships/hyperlink" Target="consultantplus://offline/ref=7EFA7A636874B4C3BC3B3D16330F638A48503807165FAB3433FB34F044910F61045C426AD0AEE2611589ED4DAB93DD5E1F04D7AF82CDC857wA79G" TargetMode="External"/><Relationship Id="rId20" Type="http://schemas.openxmlformats.org/officeDocument/2006/relationships/hyperlink" Target="consultantplus://offline/ref=7EFA7A636874B4C3BC3B3D16330F638A4A5E3B0A185CAB3433FB34F044910F61045C426AD0AEE26C1389ED4DAB93DD5E1F04D7AF82CDC857wA79G" TargetMode="External"/><Relationship Id="rId41" Type="http://schemas.openxmlformats.org/officeDocument/2006/relationships/hyperlink" Target="consultantplus://offline/ref=7EFA7A636874B4C3BC3B3D16330F638A485F3B05165CAB3433FB34F044910F61045C426AD0AEE2691489ED4DAB93DD5E1F04D7AF82CDC857wA79G" TargetMode="External"/><Relationship Id="rId62" Type="http://schemas.openxmlformats.org/officeDocument/2006/relationships/hyperlink" Target="consultantplus://offline/ref=7EFA7A636874B4C3BC3B3D16330F638A485F3B05165CAB3433FB34F044910F61045C426AD0AEE26A1589ED4DAB93DD5E1F04D7AF82CDC857wA79G" TargetMode="External"/><Relationship Id="rId83" Type="http://schemas.openxmlformats.org/officeDocument/2006/relationships/hyperlink" Target="consultantplus://offline/ref=7EFA7A636874B4C3BC3B3D16330F638A485F3B05165CAB3433FB34F044910F61045C426AD0AEE26B1189ED4DAB93DD5E1F04D7AF82CDC857wA79G" TargetMode="External"/><Relationship Id="rId88" Type="http://schemas.openxmlformats.org/officeDocument/2006/relationships/hyperlink" Target="consultantplus://offline/ref=7EFA7A636874B4C3BC3B3D16330F638A485F3B04115CAB3433FB34F044910F61045C426AD0AEE2691789ED4DAB93DD5E1F04D7AF82CDC857wA79G" TargetMode="External"/><Relationship Id="rId111" Type="http://schemas.openxmlformats.org/officeDocument/2006/relationships/hyperlink" Target="consultantplus://offline/ref=7EFA7A636874B4C3BC3B3D16330F638A485F3B05165CAB3433FB34F044910F61045C426AD0AEE26C1E89ED4DAB93DD5E1F04D7AF82CDC857wA79G" TargetMode="External"/><Relationship Id="rId15" Type="http://schemas.openxmlformats.org/officeDocument/2006/relationships/hyperlink" Target="consultantplus://offline/ref=7EFA7A636874B4C3BC3B3D16330F638A485D3E0A125BAB3433FB34F044910F61045C426AD0AEE76A1389ED4DAB93DD5E1F04D7AF82CDC857wA79G" TargetMode="External"/><Relationship Id="rId36" Type="http://schemas.openxmlformats.org/officeDocument/2006/relationships/hyperlink" Target="consultantplus://offline/ref=7EFA7A636874B4C3BC3B3D16330F638A48503C03155CAB3433FB34F044910F61045C426AD0AFE5601489ED4DAB93DD5E1F04D7AF82CDC857wA79G" TargetMode="External"/><Relationship Id="rId57" Type="http://schemas.openxmlformats.org/officeDocument/2006/relationships/hyperlink" Target="consultantplus://offline/ref=7EFA7A636874B4C3BC3B3D16330F638A4A5B390A125EAB3433FB34F044910F61045C426AD0AEE2611189ED4DAB93DD5E1F04D7AF82CDC857wA79G" TargetMode="External"/><Relationship Id="rId106" Type="http://schemas.openxmlformats.org/officeDocument/2006/relationships/hyperlink" Target="consultantplus://offline/ref=7EFA7A636874B4C3BC3B3D16330F638A49503E061A0EFC3662AE3AF54CC1557112154D69CEAEE4761482BBw17DG" TargetMode="External"/><Relationship Id="rId10" Type="http://schemas.openxmlformats.org/officeDocument/2006/relationships/hyperlink" Target="consultantplus://offline/ref=7EFA7A636874B4C3BC3B3D16330F638A4A5B390A125EAB3433FB34F044910F61045C426AD0AEE2601489ED4DAB93DD5E1F04D7AF82CDC857wA79G" TargetMode="External"/><Relationship Id="rId31" Type="http://schemas.openxmlformats.org/officeDocument/2006/relationships/hyperlink" Target="consultantplus://offline/ref=7EFA7A636874B4C3BC3B3D16330F638A485F310B1259AB3433FB34F044910F61045C426AD0AEE36F1589ED4DAB93DD5E1F04D7AF82CDC857wA79G" TargetMode="External"/><Relationship Id="rId52" Type="http://schemas.openxmlformats.org/officeDocument/2006/relationships/hyperlink" Target="consultantplus://offline/ref=7EFA7A636874B4C3BC3B3D16330F638A4A5B390A125EAB3433FB34F044910F61045C426AD0AEE2611389ED4DAB93DD5E1F04D7AF82CDC857wA79G" TargetMode="External"/><Relationship Id="rId73" Type="http://schemas.openxmlformats.org/officeDocument/2006/relationships/hyperlink" Target="consultantplus://offline/ref=7EFA7A636874B4C3BC3B3D16330F638A485F3B05165CAB3433FB34F044910F61045C426AD0AEE26B1289ED4DAB93DD5E1F04D7AF82CDC857wA79G" TargetMode="External"/><Relationship Id="rId78" Type="http://schemas.openxmlformats.org/officeDocument/2006/relationships/hyperlink" Target="consultantplus://offline/ref=7EFA7A636874B4C3BC3B3D16330F638A4A5B390A125EAB3433FB34F044910F61045C426AD0AEE3681189ED4DAB93DD5E1F04D7AF82CDC857wA79G" TargetMode="External"/><Relationship Id="rId94" Type="http://schemas.openxmlformats.org/officeDocument/2006/relationships/hyperlink" Target="consultantplus://offline/ref=7EFA7A636874B4C3BC3B3D16330F638A485F3B04115CAB3433FB34F044910F61045C426AD0AEE26A1389ED4DAB93DD5E1F04D7AF82CDC857wA79G" TargetMode="External"/><Relationship Id="rId99" Type="http://schemas.openxmlformats.org/officeDocument/2006/relationships/hyperlink" Target="consultantplus://offline/ref=7EFA7A636874B4C3BC3B3D16330F638A485F3B04115CAB3433FB34F044910F61045C426AD0AEE26A1F89ED4DAB93DD5E1F04D7AF82CDC857wA79G" TargetMode="External"/><Relationship Id="rId101" Type="http://schemas.openxmlformats.org/officeDocument/2006/relationships/hyperlink" Target="consultantplus://offline/ref=7EFA7A636874B4C3BC3B3D16330F638A4A5B390A125EAB3433FB34F044910F61045C426AD0AEE3691089ED4DAB93DD5E1F04D7AF82CDC857wA79G" TargetMode="External"/><Relationship Id="rId122" Type="http://schemas.openxmlformats.org/officeDocument/2006/relationships/hyperlink" Target="consultantplus://offline/ref=7EFA7A636874B4C3BC3B3D16330F638A485D3E0A125BAB3433FB34F044910F61045C426AD0AEE76A1F89ED4DAB93DD5E1F04D7AF82CDC857wA79G" TargetMode="External"/><Relationship Id="rId4" Type="http://schemas.openxmlformats.org/officeDocument/2006/relationships/footnotes" Target="footnotes.xml"/><Relationship Id="rId9" Type="http://schemas.openxmlformats.org/officeDocument/2006/relationships/hyperlink" Target="consultantplus://offline/ref=7EFA7A636874B4C3BC3B3D16330F638A495930021051AB3433FB34F044910F61045C426AD0AEE16A1189ED4DAB93DD5E1F04D7AF82CDC857wA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11904</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2020-12-28T10:29:00Z</cp:lastPrinted>
  <dcterms:created xsi:type="dcterms:W3CDTF">2021-06-22T07:00:00Z</dcterms:created>
  <dcterms:modified xsi:type="dcterms:W3CDTF">2021-06-22T07:00:00Z</dcterms:modified>
</cp:coreProperties>
</file>